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8CCB8" w14:textId="3284CF7F" w:rsidR="009876AA" w:rsidRPr="00D601FE" w:rsidRDefault="009876AA" w:rsidP="009876AA">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6</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E93674" w:rsidRPr="00E93674">
        <w:rPr>
          <w:rFonts w:ascii="Arial" w:eastAsiaTheme="minorEastAsia" w:hAnsi="Arial" w:cs="Arial"/>
          <w:b/>
          <w:bCs/>
        </w:rPr>
        <w:t>R1-2107867</w:t>
      </w:r>
    </w:p>
    <w:p w14:paraId="47D273B4" w14:textId="77777777" w:rsidR="009876AA" w:rsidRPr="00672CBF" w:rsidRDefault="009876AA" w:rsidP="009876AA">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August 16</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9876AA"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19046E2"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55734" w:rsidRPr="00455734">
        <w:rPr>
          <w:sz w:val="24"/>
          <w:lang w:val="en-US" w:eastAsia="ja-JP"/>
        </w:rPr>
        <w:t>Discussion on RAN1 aspects for RAN2-led features for RedCap</w:t>
      </w:r>
    </w:p>
    <w:p w14:paraId="327D0F9A" w14:textId="344BF5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sidR="00874A7E">
        <w:rPr>
          <w:rFonts w:hint="eastAsia"/>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A234C20" w14:textId="6CBC8826" w:rsidR="004A2BD2" w:rsidRDefault="004A2BD2" w:rsidP="004A2BD2">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Pr>
          <w:rFonts w:eastAsia="ＭＳ 明朝" w:hint="eastAsia"/>
          <w:sz w:val="22"/>
          <w:szCs w:val="22"/>
          <w:lang w:val="en-US"/>
        </w:rPr>
        <w:t>5</w:t>
      </w:r>
      <w:r>
        <w:rPr>
          <w:rFonts w:eastAsia="ＭＳ 明朝"/>
          <w:sz w:val="22"/>
          <w:szCs w:val="22"/>
          <w:lang w:val="en-US"/>
        </w:rPr>
        <w:t>-e meeting, following agreements</w:t>
      </w:r>
      <w:r>
        <w:rPr>
          <w:rFonts w:eastAsia="ＭＳ 明朝"/>
          <w:sz w:val="22"/>
          <w:szCs w:val="22"/>
          <w:lang w:val="en-US"/>
        </w:rPr>
        <w:t>/</w:t>
      </w:r>
      <w:r>
        <w:rPr>
          <w:rFonts w:eastAsia="ＭＳ 明朝"/>
          <w:sz w:val="22"/>
          <w:szCs w:val="22"/>
          <w:lang w:val="en-US"/>
        </w:rPr>
        <w:t>working assumptions</w:t>
      </w:r>
      <w:r>
        <w:rPr>
          <w:rFonts w:eastAsia="ＭＳ 明朝"/>
          <w:sz w:val="22"/>
          <w:szCs w:val="22"/>
          <w:lang w:val="en-US"/>
        </w:rPr>
        <w:t>/conclusion</w:t>
      </w:r>
      <w:r>
        <w:rPr>
          <w:rFonts w:eastAsia="ＭＳ 明朝"/>
          <w:sz w:val="22"/>
          <w:szCs w:val="22"/>
          <w:lang w:val="en-US"/>
        </w:rPr>
        <w:t xml:space="preserve"> related to </w:t>
      </w:r>
      <w:r w:rsidRPr="007949F5">
        <w:rPr>
          <w:rFonts w:eastAsia="ＭＳ 明朝"/>
          <w:sz w:val="22"/>
          <w:szCs w:val="22"/>
        </w:rPr>
        <w:t xml:space="preserve">RAN1 aspects for RAN2-led features </w:t>
      </w:r>
      <w:r>
        <w:rPr>
          <w:rFonts w:eastAsia="ＭＳ 明朝"/>
          <w:sz w:val="22"/>
          <w:szCs w:val="22"/>
        </w:rPr>
        <w:t>for RedCap UEs</w:t>
      </w:r>
      <w:r w:rsidRPr="00ED3814">
        <w:rPr>
          <w:rFonts w:eastAsia="ＭＳ 明朝"/>
          <w:sz w:val="22"/>
          <w:szCs w:val="22"/>
          <w:lang w:val="en-US"/>
        </w:rPr>
        <w:t xml:space="preserve"> </w:t>
      </w:r>
      <w:r>
        <w:rPr>
          <w:rFonts w:eastAsia="ＭＳ 明朝"/>
          <w:sz w:val="22"/>
          <w:szCs w:val="22"/>
          <w:lang w:val="en-US"/>
        </w:rPr>
        <w:t>were made [1]:</w:t>
      </w:r>
    </w:p>
    <w:tbl>
      <w:tblPr>
        <w:tblStyle w:val="afa"/>
        <w:tblW w:w="0" w:type="auto"/>
        <w:tblLook w:val="04A0" w:firstRow="1" w:lastRow="0" w:firstColumn="1" w:lastColumn="0" w:noHBand="0" w:noVBand="1"/>
      </w:tblPr>
      <w:tblGrid>
        <w:gridCol w:w="9962"/>
      </w:tblGrid>
      <w:tr w:rsidR="007949F5" w:rsidRPr="00C75C74" w14:paraId="42F42169" w14:textId="77777777" w:rsidTr="00F92B69">
        <w:tc>
          <w:tcPr>
            <w:tcW w:w="9962" w:type="dxa"/>
          </w:tcPr>
          <w:p w14:paraId="7505AC52" w14:textId="77777777" w:rsidR="00704620" w:rsidRPr="00704620" w:rsidRDefault="00704620" w:rsidP="00704620">
            <w:pPr>
              <w:spacing w:after="0"/>
              <w:rPr>
                <w:rFonts w:ascii="Times" w:eastAsia="Batang" w:hAnsi="Times"/>
                <w:sz w:val="20"/>
                <w:szCs w:val="24"/>
                <w:highlight w:val="darkYellow"/>
                <w:lang w:eastAsia="en-US"/>
              </w:rPr>
            </w:pPr>
            <w:r w:rsidRPr="00704620">
              <w:rPr>
                <w:rFonts w:ascii="Times" w:eastAsia="Batang" w:hAnsi="Times"/>
                <w:sz w:val="20"/>
                <w:szCs w:val="24"/>
                <w:highlight w:val="darkYellow"/>
                <w:lang w:eastAsia="en-US"/>
              </w:rPr>
              <w:t>Working assumption:</w:t>
            </w:r>
          </w:p>
          <w:p w14:paraId="75B0BDE5" w14:textId="77777777" w:rsidR="00704620" w:rsidRPr="00704620" w:rsidRDefault="00704620" w:rsidP="00704620">
            <w:pPr>
              <w:numPr>
                <w:ilvl w:val="0"/>
                <w:numId w:val="35"/>
              </w:numPr>
              <w:spacing w:after="0" w:line="252" w:lineRule="auto"/>
              <w:jc w:val="both"/>
              <w:rPr>
                <w:rFonts w:eastAsia="Times New Roman"/>
                <w:sz w:val="20"/>
                <w:lang w:val="en-US"/>
              </w:rPr>
            </w:pPr>
            <w:r w:rsidRPr="00704620">
              <w:rPr>
                <w:rFonts w:eastAsia="Times New Roman"/>
                <w:sz w:val="20"/>
                <w:lang w:eastAsia="zh-CN"/>
              </w:rPr>
              <w:t>For 4-step RACH, support the early indication of RedCap UEs at least in Msg1.</w:t>
            </w:r>
          </w:p>
          <w:p w14:paraId="187200FD" w14:textId="77777777" w:rsidR="00704620" w:rsidRPr="00704620" w:rsidRDefault="00704620" w:rsidP="00704620">
            <w:pPr>
              <w:numPr>
                <w:ilvl w:val="1"/>
                <w:numId w:val="35"/>
              </w:numPr>
              <w:spacing w:after="0" w:line="252" w:lineRule="auto"/>
              <w:jc w:val="both"/>
              <w:rPr>
                <w:rFonts w:eastAsia="Times New Roman"/>
                <w:sz w:val="20"/>
              </w:rPr>
            </w:pPr>
            <w:r w:rsidRPr="00704620">
              <w:rPr>
                <w:rFonts w:eastAsia="Times New Roman"/>
                <w:sz w:val="20"/>
              </w:rPr>
              <w:t>The early indication in Msg1 can be configured to be enabled/disabled</w:t>
            </w:r>
          </w:p>
          <w:p w14:paraId="689CBB0E" w14:textId="77777777" w:rsidR="00704620" w:rsidRPr="00704620" w:rsidRDefault="00704620" w:rsidP="00704620">
            <w:pPr>
              <w:numPr>
                <w:ilvl w:val="2"/>
                <w:numId w:val="35"/>
              </w:numPr>
              <w:spacing w:after="0" w:line="252" w:lineRule="auto"/>
              <w:jc w:val="both"/>
              <w:rPr>
                <w:rFonts w:eastAsia="Times New Roman"/>
                <w:sz w:val="20"/>
              </w:rPr>
            </w:pPr>
            <w:r w:rsidRPr="00704620">
              <w:rPr>
                <w:rFonts w:eastAsia="Times New Roman"/>
                <w:sz w:val="20"/>
              </w:rPr>
              <w:t>FFS How to support enable/disable the early indication</w:t>
            </w:r>
          </w:p>
          <w:p w14:paraId="5FC0FD6C" w14:textId="77777777" w:rsidR="00704620" w:rsidRPr="00704620" w:rsidRDefault="00704620" w:rsidP="00704620">
            <w:pPr>
              <w:numPr>
                <w:ilvl w:val="1"/>
                <w:numId w:val="35"/>
              </w:numPr>
              <w:spacing w:after="0" w:line="252" w:lineRule="auto"/>
              <w:jc w:val="both"/>
              <w:rPr>
                <w:rFonts w:eastAsia="Times New Roman"/>
                <w:sz w:val="20"/>
              </w:rPr>
            </w:pPr>
            <w:r w:rsidRPr="00704620">
              <w:rPr>
                <w:rFonts w:eastAsia="Times New Roman"/>
                <w:sz w:val="20"/>
              </w:rPr>
              <w:t>FFS details e.g.:</w:t>
            </w:r>
          </w:p>
          <w:p w14:paraId="09C7034F" w14:textId="77777777" w:rsidR="00704620" w:rsidRPr="00704620" w:rsidRDefault="00704620" w:rsidP="00704620">
            <w:pPr>
              <w:numPr>
                <w:ilvl w:val="2"/>
                <w:numId w:val="35"/>
              </w:numPr>
              <w:spacing w:after="0" w:line="252" w:lineRule="auto"/>
              <w:jc w:val="both"/>
              <w:rPr>
                <w:rFonts w:eastAsia="Times New Roman"/>
                <w:sz w:val="20"/>
              </w:rPr>
            </w:pPr>
            <w:r w:rsidRPr="00704620">
              <w:rPr>
                <w:rFonts w:eastAsia="Times New Roman"/>
                <w:sz w:val="20"/>
              </w:rPr>
              <w:t>separate initial UL BWP</w:t>
            </w:r>
          </w:p>
          <w:p w14:paraId="32D6B6D5" w14:textId="77777777" w:rsidR="00704620" w:rsidRPr="00704620" w:rsidRDefault="00704620" w:rsidP="00704620">
            <w:pPr>
              <w:numPr>
                <w:ilvl w:val="2"/>
                <w:numId w:val="35"/>
              </w:numPr>
              <w:spacing w:after="0" w:line="252" w:lineRule="auto"/>
              <w:jc w:val="both"/>
              <w:rPr>
                <w:rFonts w:eastAsia="Times New Roman"/>
                <w:sz w:val="20"/>
              </w:rPr>
            </w:pPr>
            <w:r w:rsidRPr="00704620">
              <w:rPr>
                <w:rFonts w:eastAsia="Times New Roman"/>
                <w:sz w:val="20"/>
              </w:rPr>
              <w:t>separate PRACH resource</w:t>
            </w:r>
          </w:p>
          <w:p w14:paraId="7230C7A4" w14:textId="77777777" w:rsidR="00704620" w:rsidRPr="00704620" w:rsidRDefault="00704620" w:rsidP="00704620">
            <w:pPr>
              <w:numPr>
                <w:ilvl w:val="2"/>
                <w:numId w:val="35"/>
              </w:numPr>
              <w:spacing w:after="0" w:line="252" w:lineRule="auto"/>
              <w:jc w:val="both"/>
              <w:rPr>
                <w:rFonts w:eastAsia="Times New Roman"/>
                <w:sz w:val="20"/>
              </w:rPr>
            </w:pPr>
            <w:r w:rsidRPr="00704620">
              <w:rPr>
                <w:rFonts w:eastAsia="Times New Roman"/>
                <w:sz w:val="20"/>
              </w:rPr>
              <w:t>PRACH preamble partitioning</w:t>
            </w:r>
          </w:p>
          <w:p w14:paraId="5467DC9B" w14:textId="77777777" w:rsidR="00704620" w:rsidRPr="00704620" w:rsidRDefault="00704620" w:rsidP="00704620">
            <w:pPr>
              <w:numPr>
                <w:ilvl w:val="1"/>
                <w:numId w:val="35"/>
              </w:numPr>
              <w:spacing w:after="0" w:line="252" w:lineRule="auto"/>
              <w:jc w:val="both"/>
              <w:rPr>
                <w:rFonts w:eastAsia="Times New Roman"/>
                <w:sz w:val="20"/>
              </w:rPr>
            </w:pPr>
            <w:r w:rsidRPr="00704620">
              <w:rPr>
                <w:rFonts w:eastAsia="Times New Roman"/>
                <w:sz w:val="20"/>
              </w:rPr>
              <w:t xml:space="preserve">FFS the possibility of supporting Msg3 for the early indication </w:t>
            </w:r>
          </w:p>
          <w:p w14:paraId="56BF0E7B" w14:textId="77777777" w:rsidR="00704620" w:rsidRPr="00704620" w:rsidRDefault="00704620" w:rsidP="00704620">
            <w:pPr>
              <w:spacing w:after="0"/>
              <w:jc w:val="both"/>
              <w:rPr>
                <w:rFonts w:eastAsia="Batang"/>
                <w:color w:val="FF0000"/>
                <w:sz w:val="20"/>
                <w:u w:val="single"/>
              </w:rPr>
            </w:pPr>
            <w:r w:rsidRPr="00704620">
              <w:rPr>
                <w:rFonts w:ascii="Times" w:eastAsia="Batang" w:hAnsi="Times"/>
                <w:sz w:val="20"/>
                <w:highlight w:val="green"/>
              </w:rPr>
              <w:t>Agreement</w:t>
            </w:r>
            <w:r w:rsidRPr="00704620">
              <w:rPr>
                <w:rFonts w:ascii="Times" w:eastAsia="Batang" w:hAnsi="Times"/>
                <w:color w:val="FF0000"/>
                <w:sz w:val="20"/>
                <w:u w:val="single"/>
              </w:rPr>
              <w:t xml:space="preserve">: </w:t>
            </w:r>
            <w:r w:rsidRPr="00704620">
              <w:rPr>
                <w:rFonts w:ascii="Times" w:eastAsia="Batang" w:hAnsi="Times"/>
                <w:color w:val="FF0000"/>
                <w:sz w:val="20"/>
                <w:szCs w:val="24"/>
                <w:u w:val="single"/>
              </w:rPr>
              <w:t>(if the above working assumption is confirmed)</w:t>
            </w:r>
          </w:p>
          <w:p w14:paraId="7A9B74FF" w14:textId="77777777" w:rsidR="00704620" w:rsidRPr="00704620" w:rsidRDefault="00704620" w:rsidP="00704620">
            <w:pPr>
              <w:numPr>
                <w:ilvl w:val="0"/>
                <w:numId w:val="35"/>
              </w:numPr>
              <w:spacing w:after="0" w:line="252" w:lineRule="auto"/>
              <w:contextualSpacing/>
              <w:jc w:val="both"/>
              <w:rPr>
                <w:rFonts w:ascii="Times" w:eastAsia="ＭＳ 明朝" w:hAnsi="Times" w:cs="Times"/>
                <w:sz w:val="20"/>
              </w:rPr>
            </w:pPr>
            <w:r w:rsidRPr="00704620">
              <w:rPr>
                <w:rFonts w:ascii="Times" w:eastAsia="ＭＳ 明朝" w:hAnsi="Times" w:cs="Times"/>
                <w:sz w:val="20"/>
                <w:lang w:eastAsia="zh-CN"/>
              </w:rPr>
              <w:t>Early indication</w:t>
            </w:r>
            <w:r w:rsidRPr="00704620">
              <w:rPr>
                <w:rFonts w:eastAsia="Times New Roman" w:cs="Times"/>
                <w:sz w:val="20"/>
                <w:lang w:eastAsia="zh-CN"/>
              </w:rPr>
              <w:t xml:space="preserve"> of RedCap UEs</w:t>
            </w:r>
            <w:r w:rsidRPr="00704620">
              <w:rPr>
                <w:rFonts w:ascii="Times" w:eastAsia="ＭＳ 明朝" w:hAnsi="Times" w:cs="Times"/>
                <w:sz w:val="20"/>
                <w:lang w:eastAsia="zh-CN"/>
              </w:rPr>
              <w:t xml:space="preserve"> in Msg1 can be enabled/disabled via SIB</w:t>
            </w:r>
          </w:p>
          <w:p w14:paraId="0EFD0069" w14:textId="77777777" w:rsidR="00704620" w:rsidRPr="00704620" w:rsidRDefault="00704620" w:rsidP="00704620">
            <w:pPr>
              <w:spacing w:after="0"/>
              <w:rPr>
                <w:rFonts w:eastAsia="Batang"/>
                <w:b/>
                <w:bCs/>
                <w:sz w:val="20"/>
                <w:highlight w:val="darkYellow"/>
              </w:rPr>
            </w:pPr>
            <w:r w:rsidRPr="00704620">
              <w:rPr>
                <w:rFonts w:ascii="Times" w:eastAsia="Batang" w:hAnsi="Times"/>
                <w:b/>
                <w:bCs/>
                <w:sz w:val="20"/>
                <w:highlight w:val="darkYellow"/>
              </w:rPr>
              <w:t>Working assumption:</w:t>
            </w:r>
          </w:p>
          <w:p w14:paraId="1B057EA5" w14:textId="77777777" w:rsidR="00704620" w:rsidRPr="00704620" w:rsidRDefault="00704620" w:rsidP="00704620">
            <w:pPr>
              <w:numPr>
                <w:ilvl w:val="0"/>
                <w:numId w:val="35"/>
              </w:numPr>
              <w:spacing w:after="0" w:line="252" w:lineRule="auto"/>
              <w:contextualSpacing/>
              <w:jc w:val="both"/>
              <w:rPr>
                <w:rFonts w:eastAsia="ＭＳ 明朝" w:cs="Times"/>
                <w:sz w:val="20"/>
                <w:lang w:eastAsia="zh-CN"/>
              </w:rPr>
            </w:pPr>
            <w:r w:rsidRPr="00704620">
              <w:rPr>
                <w:rFonts w:eastAsia="ＭＳ 明朝" w:cs="Times"/>
                <w:sz w:val="20"/>
                <w:lang w:eastAsia="zh-CN"/>
              </w:rPr>
              <w:t>RedCap UE type is defined based on one of the following options</w:t>
            </w:r>
          </w:p>
          <w:p w14:paraId="3CD84E81" w14:textId="77777777" w:rsidR="00704620" w:rsidRPr="00704620" w:rsidRDefault="00704620" w:rsidP="00704620">
            <w:pPr>
              <w:numPr>
                <w:ilvl w:val="1"/>
                <w:numId w:val="35"/>
              </w:numPr>
              <w:spacing w:after="0" w:line="252" w:lineRule="auto"/>
              <w:contextualSpacing/>
              <w:jc w:val="both"/>
              <w:rPr>
                <w:rFonts w:eastAsia="ＭＳ 明朝" w:cs="Times"/>
                <w:sz w:val="20"/>
                <w:lang w:eastAsia="zh-CN"/>
              </w:rPr>
            </w:pPr>
            <w:r w:rsidRPr="00704620">
              <w:rPr>
                <w:rFonts w:eastAsia="ＭＳ 明朝" w:cs="Times"/>
                <w:sz w:val="20"/>
                <w:lang w:eastAsia="zh-CN"/>
              </w:rPr>
              <w:t>Option 2: Only include the reduced capabilities that the network needs to know during initial access, if any.</w:t>
            </w:r>
          </w:p>
          <w:p w14:paraId="514882CA" w14:textId="77777777" w:rsidR="00704620" w:rsidRPr="00704620" w:rsidRDefault="00704620" w:rsidP="00704620">
            <w:pPr>
              <w:numPr>
                <w:ilvl w:val="1"/>
                <w:numId w:val="35"/>
              </w:numPr>
              <w:spacing w:after="0" w:line="252" w:lineRule="auto"/>
              <w:contextualSpacing/>
              <w:jc w:val="both"/>
              <w:rPr>
                <w:rFonts w:ascii="Segoe UI" w:eastAsia="ＭＳ 明朝" w:hAnsi="Segoe UI" w:cs="Segoe UI"/>
                <w:sz w:val="20"/>
              </w:rPr>
            </w:pPr>
            <w:r w:rsidRPr="00704620">
              <w:rPr>
                <w:rFonts w:eastAsia="ＭＳ 明朝" w:cs="Times"/>
                <w:sz w:val="20"/>
                <w:lang w:eastAsia="zh-CN"/>
              </w:rPr>
              <w:t xml:space="preserve">Option 4: The corresponding minimum set of the reduced capabilities that one RedCap UE type shall mandatorily support </w:t>
            </w:r>
          </w:p>
          <w:p w14:paraId="65CE7252" w14:textId="77777777" w:rsidR="00704620" w:rsidRPr="00704620" w:rsidRDefault="00704620" w:rsidP="00704620">
            <w:pPr>
              <w:numPr>
                <w:ilvl w:val="1"/>
                <w:numId w:val="35"/>
              </w:numPr>
              <w:spacing w:after="0" w:line="252" w:lineRule="auto"/>
              <w:contextualSpacing/>
              <w:jc w:val="both"/>
              <w:rPr>
                <w:rFonts w:ascii="Segoe UI" w:eastAsia="ＭＳ 明朝" w:hAnsi="Segoe UI" w:cs="Segoe UI"/>
                <w:sz w:val="20"/>
              </w:rPr>
            </w:pPr>
            <w:r w:rsidRPr="00704620">
              <w:rPr>
                <w:rFonts w:ascii="Times" w:eastAsia="ＭＳ 明朝" w:hAnsi="Times" w:cs="Times"/>
                <w:sz w:val="20"/>
              </w:rPr>
              <w:t xml:space="preserve">FFS: details of the set of </w:t>
            </w:r>
            <w:r w:rsidRPr="00704620">
              <w:rPr>
                <w:rFonts w:ascii="Times" w:eastAsia="ＭＳ 明朝" w:hAnsi="Times" w:cs="Times"/>
                <w:sz w:val="20"/>
                <w:lang w:eastAsia="zh-CN"/>
              </w:rPr>
              <w:t xml:space="preserve">reduced </w:t>
            </w:r>
            <w:r w:rsidRPr="00704620">
              <w:rPr>
                <w:rFonts w:ascii="Times" w:eastAsia="ＭＳ 明朝" w:hAnsi="Times" w:cs="Times"/>
                <w:sz w:val="20"/>
              </w:rPr>
              <w:t>capabilities</w:t>
            </w:r>
          </w:p>
          <w:p w14:paraId="3C04A60E" w14:textId="77777777" w:rsidR="00704620" w:rsidRPr="00704620" w:rsidRDefault="00704620" w:rsidP="00704620">
            <w:pPr>
              <w:spacing w:after="0"/>
              <w:jc w:val="both"/>
              <w:rPr>
                <w:rFonts w:eastAsia="Batang"/>
                <w:b/>
                <w:bCs/>
                <w:sz w:val="20"/>
                <w:u w:val="single"/>
              </w:rPr>
            </w:pPr>
            <w:r w:rsidRPr="00704620">
              <w:rPr>
                <w:rFonts w:ascii="Times" w:eastAsia="Batang" w:hAnsi="Times"/>
                <w:b/>
                <w:bCs/>
                <w:sz w:val="20"/>
                <w:u w:val="single"/>
              </w:rPr>
              <w:t>Conclusion:</w:t>
            </w:r>
          </w:p>
          <w:p w14:paraId="19634101" w14:textId="77777777" w:rsidR="00704620" w:rsidRPr="00704620" w:rsidRDefault="00704620" w:rsidP="00704620">
            <w:pPr>
              <w:numPr>
                <w:ilvl w:val="0"/>
                <w:numId w:val="36"/>
              </w:numPr>
              <w:spacing w:after="0" w:line="252" w:lineRule="auto"/>
              <w:contextualSpacing/>
              <w:rPr>
                <w:rFonts w:ascii="Segoe UI" w:eastAsia="ＭＳ 明朝" w:hAnsi="Segoe UI" w:cs="Segoe UI"/>
                <w:sz w:val="20"/>
              </w:rPr>
            </w:pPr>
            <w:r w:rsidRPr="00704620">
              <w:rPr>
                <w:rFonts w:ascii="Times" w:eastAsia="ＭＳ 明朝" w:hAnsi="Times" w:cs="Times"/>
                <w:sz w:val="20"/>
                <w:lang w:eastAsia="zh-CN"/>
              </w:rPr>
              <w:t>RAN1 postpones the discussion on constraining of reduced capabilities, and if deemed necessary, RAN1 can come back</w:t>
            </w:r>
          </w:p>
          <w:p w14:paraId="0FC175A5" w14:textId="77777777" w:rsidR="00704620" w:rsidRPr="00704620" w:rsidRDefault="00704620" w:rsidP="00704620">
            <w:pPr>
              <w:spacing w:after="0"/>
              <w:jc w:val="both"/>
              <w:rPr>
                <w:rFonts w:eastAsia="Batang"/>
                <w:sz w:val="20"/>
                <w:highlight w:val="green"/>
              </w:rPr>
            </w:pPr>
            <w:r w:rsidRPr="00704620">
              <w:rPr>
                <w:rFonts w:ascii="Times" w:eastAsia="Batang" w:hAnsi="Times"/>
                <w:sz w:val="20"/>
                <w:highlight w:val="green"/>
              </w:rPr>
              <w:t>Agreement:</w:t>
            </w:r>
          </w:p>
          <w:p w14:paraId="0BCAE9DA" w14:textId="77777777" w:rsidR="00704620" w:rsidRPr="00704620" w:rsidRDefault="00704620" w:rsidP="00704620">
            <w:pPr>
              <w:numPr>
                <w:ilvl w:val="0"/>
                <w:numId w:val="35"/>
              </w:numPr>
              <w:spacing w:after="0" w:line="252" w:lineRule="auto"/>
              <w:contextualSpacing/>
              <w:jc w:val="both"/>
              <w:rPr>
                <w:rFonts w:ascii="Times" w:eastAsia="ＭＳ 明朝" w:hAnsi="Times" w:cs="Times"/>
                <w:sz w:val="20"/>
              </w:rPr>
            </w:pPr>
            <w:r w:rsidRPr="00704620">
              <w:rPr>
                <w:rFonts w:ascii="Times" w:eastAsia="ＭＳ 明朝" w:hAnsi="Times" w:cs="Times"/>
                <w:sz w:val="20"/>
                <w:lang w:eastAsia="zh-CN"/>
              </w:rPr>
              <w:t>Support 2-step RACH for RedCap UEs as an optional feature</w:t>
            </w:r>
          </w:p>
          <w:p w14:paraId="0279F870" w14:textId="77777777" w:rsidR="00704620" w:rsidRPr="00704620" w:rsidRDefault="00704620" w:rsidP="00704620">
            <w:pPr>
              <w:numPr>
                <w:ilvl w:val="1"/>
                <w:numId w:val="35"/>
              </w:numPr>
              <w:spacing w:after="0" w:line="252" w:lineRule="auto"/>
              <w:contextualSpacing/>
              <w:jc w:val="both"/>
              <w:rPr>
                <w:rFonts w:ascii="Times" w:eastAsia="ＭＳ 明朝" w:hAnsi="Times"/>
                <w:sz w:val="20"/>
              </w:rPr>
            </w:pPr>
            <w:r w:rsidRPr="00704620">
              <w:rPr>
                <w:rFonts w:ascii="Times" w:eastAsia="ＭＳ 明朝" w:hAnsi="Times" w:cs="Times"/>
                <w:sz w:val="20"/>
                <w:lang w:eastAsia="zh-CN"/>
              </w:rPr>
              <w:t>FFS details of early indication in MsgA, e.g.:</w:t>
            </w:r>
          </w:p>
          <w:p w14:paraId="1C3C828F" w14:textId="77777777" w:rsidR="00704620" w:rsidRPr="00704620" w:rsidRDefault="00704620" w:rsidP="00704620">
            <w:pPr>
              <w:numPr>
                <w:ilvl w:val="2"/>
                <w:numId w:val="35"/>
              </w:numPr>
              <w:spacing w:after="0" w:line="252" w:lineRule="auto"/>
              <w:contextualSpacing/>
              <w:jc w:val="both"/>
              <w:rPr>
                <w:rFonts w:ascii="Times" w:eastAsia="ＭＳ 明朝" w:hAnsi="Times" w:cs="Times"/>
                <w:sz w:val="20"/>
              </w:rPr>
            </w:pPr>
            <w:r w:rsidRPr="00704620">
              <w:rPr>
                <w:rFonts w:ascii="Times" w:eastAsia="ＭＳ 明朝" w:hAnsi="Times" w:cs="Times"/>
                <w:sz w:val="20"/>
              </w:rPr>
              <w:t>Separation of 2-step RACH resources or MsgA preambles</w:t>
            </w:r>
          </w:p>
          <w:p w14:paraId="58695F53" w14:textId="77777777" w:rsidR="00704620" w:rsidRPr="00704620" w:rsidRDefault="00704620" w:rsidP="00704620">
            <w:pPr>
              <w:numPr>
                <w:ilvl w:val="2"/>
                <w:numId w:val="35"/>
              </w:numPr>
              <w:spacing w:after="0" w:line="252" w:lineRule="auto"/>
              <w:contextualSpacing/>
              <w:jc w:val="both"/>
              <w:rPr>
                <w:rFonts w:ascii="Times" w:eastAsia="ＭＳ 明朝" w:hAnsi="Times" w:cs="Times"/>
                <w:sz w:val="20"/>
              </w:rPr>
            </w:pPr>
            <w:r w:rsidRPr="00704620">
              <w:rPr>
                <w:rFonts w:ascii="Times" w:eastAsia="ＭＳ 明朝" w:hAnsi="Times" w:cs="Times"/>
                <w:sz w:val="20"/>
              </w:rPr>
              <w:t>Separation of initial UL BWP</w:t>
            </w:r>
          </w:p>
          <w:p w14:paraId="5D7AC68C" w14:textId="77777777" w:rsidR="00704620" w:rsidRPr="00704620" w:rsidRDefault="00704620" w:rsidP="00704620">
            <w:pPr>
              <w:numPr>
                <w:ilvl w:val="2"/>
                <w:numId w:val="35"/>
              </w:numPr>
              <w:spacing w:after="0" w:line="252" w:lineRule="auto"/>
              <w:contextualSpacing/>
              <w:jc w:val="both"/>
              <w:rPr>
                <w:rFonts w:ascii="Segoe UI" w:eastAsia="ＭＳ 明朝" w:hAnsi="Segoe UI" w:cs="Segoe UI"/>
                <w:sz w:val="20"/>
                <w:lang w:val="en-US"/>
              </w:rPr>
            </w:pPr>
            <w:r w:rsidRPr="00704620">
              <w:rPr>
                <w:rFonts w:ascii="Times" w:eastAsia="ＭＳ 明朝" w:hAnsi="Times" w:cs="Times"/>
                <w:sz w:val="20"/>
              </w:rPr>
              <w:t>Using a new indication in MsgA PUSCH part</w:t>
            </w:r>
          </w:p>
          <w:p w14:paraId="789D3B2D" w14:textId="138D989E" w:rsidR="00704620" w:rsidRPr="00704620" w:rsidRDefault="00704620" w:rsidP="00704620">
            <w:pPr>
              <w:numPr>
                <w:ilvl w:val="1"/>
                <w:numId w:val="35"/>
              </w:numPr>
              <w:spacing w:after="0" w:line="252" w:lineRule="auto"/>
              <w:contextualSpacing/>
              <w:jc w:val="both"/>
              <w:rPr>
                <w:rFonts w:ascii="Segoe UI" w:eastAsia="ＭＳ 明朝" w:hAnsi="Segoe UI" w:cs="Segoe UI" w:hint="eastAsia"/>
                <w:sz w:val="20"/>
              </w:rPr>
            </w:pPr>
            <w:r w:rsidRPr="00704620">
              <w:rPr>
                <w:rFonts w:ascii="Times" w:eastAsia="ＭＳ 明朝" w:hAnsi="Times" w:cs="Times"/>
                <w:sz w:val="20"/>
              </w:rPr>
              <w:t>Note: Discussion on 4-step RACH for early indication should be prioritised</w:t>
            </w:r>
          </w:p>
        </w:tc>
      </w:tr>
    </w:tbl>
    <w:p w14:paraId="142586AF" w14:textId="40B79A4C" w:rsidR="003C49A7" w:rsidRDefault="003C49A7" w:rsidP="003C49A7">
      <w:pPr>
        <w:spacing w:afterLines="50" w:after="120"/>
        <w:jc w:val="both"/>
        <w:rPr>
          <w:rFonts w:eastAsia="ＭＳ 明朝"/>
          <w:sz w:val="22"/>
          <w:szCs w:val="22"/>
        </w:rPr>
      </w:pPr>
    </w:p>
    <w:p w14:paraId="722C353E" w14:textId="6D287B9F" w:rsidR="008B72CD" w:rsidRDefault="008B72CD" w:rsidP="008B72CD">
      <w:pPr>
        <w:spacing w:afterLines="50" w:after="120"/>
        <w:jc w:val="both"/>
        <w:rPr>
          <w:rFonts w:eastAsia="ＭＳ 明朝"/>
          <w:sz w:val="22"/>
          <w:szCs w:val="22"/>
          <w:lang w:val="en-US"/>
        </w:rPr>
      </w:pPr>
      <w:r>
        <w:rPr>
          <w:rFonts w:eastAsia="ＭＳ 明朝" w:hint="eastAsia"/>
          <w:sz w:val="22"/>
          <w:szCs w:val="22"/>
        </w:rPr>
        <w:t>I</w:t>
      </w:r>
      <w:r>
        <w:rPr>
          <w:rFonts w:eastAsia="ＭＳ 明朝"/>
          <w:sz w:val="22"/>
          <w:szCs w:val="22"/>
        </w:rPr>
        <w:t xml:space="preserve">n addition, </w:t>
      </w:r>
      <w:r>
        <w:rPr>
          <w:rFonts w:eastAsia="ＭＳ 明朝"/>
          <w:sz w:val="22"/>
          <w:szCs w:val="22"/>
          <w:lang w:val="en-US"/>
        </w:rPr>
        <w:t>a</w:t>
      </w:r>
      <w:r>
        <w:rPr>
          <w:rFonts w:eastAsia="ＭＳ 明朝"/>
          <w:sz w:val="22"/>
          <w:szCs w:val="22"/>
          <w:lang w:val="en-US"/>
        </w:rPr>
        <w:t>t RAN</w:t>
      </w:r>
      <w:r>
        <w:rPr>
          <w:rFonts w:eastAsia="ＭＳ 明朝"/>
          <w:sz w:val="22"/>
          <w:szCs w:val="22"/>
          <w:lang w:val="en-US"/>
        </w:rPr>
        <w:t>2</w:t>
      </w:r>
      <w:r>
        <w:rPr>
          <w:rFonts w:eastAsia="ＭＳ 明朝"/>
          <w:sz w:val="22"/>
          <w:szCs w:val="22"/>
          <w:lang w:val="en-US"/>
        </w:rPr>
        <w:t>#1</w:t>
      </w:r>
      <w:r>
        <w:rPr>
          <w:rFonts w:eastAsia="ＭＳ 明朝"/>
          <w:sz w:val="22"/>
          <w:szCs w:val="22"/>
          <w:lang w:val="en-US"/>
        </w:rPr>
        <w:t>14</w:t>
      </w:r>
      <w:r>
        <w:rPr>
          <w:rFonts w:eastAsia="ＭＳ 明朝"/>
          <w:sz w:val="22"/>
          <w:szCs w:val="22"/>
          <w:lang w:val="en-US"/>
        </w:rPr>
        <w:t xml:space="preserve">-e meeting, following agreements/working assumptions related to </w:t>
      </w:r>
      <w:r>
        <w:rPr>
          <w:rFonts w:eastAsia="ＭＳ 明朝"/>
          <w:sz w:val="22"/>
          <w:szCs w:val="22"/>
          <w:lang w:val="en-US"/>
        </w:rPr>
        <w:t>f</w:t>
      </w:r>
      <w:r w:rsidR="00150A59" w:rsidRPr="008B72CD">
        <w:rPr>
          <w:rFonts w:eastAsia="ＭＳ 明朝"/>
          <w:sz w:val="22"/>
          <w:szCs w:val="22"/>
        </w:rPr>
        <w:t>ramework</w:t>
      </w:r>
      <w:r w:rsidRPr="008B72CD">
        <w:rPr>
          <w:rFonts w:eastAsia="ＭＳ 明朝"/>
          <w:sz w:val="22"/>
          <w:szCs w:val="22"/>
        </w:rPr>
        <w:t xml:space="preserve"> for reduced capabilities</w:t>
      </w:r>
      <w:r w:rsidRPr="00ED3814">
        <w:rPr>
          <w:rFonts w:eastAsia="ＭＳ 明朝"/>
          <w:sz w:val="22"/>
          <w:szCs w:val="22"/>
          <w:lang w:val="en-US"/>
        </w:rPr>
        <w:t xml:space="preserve"> </w:t>
      </w:r>
      <w:r>
        <w:rPr>
          <w:rFonts w:eastAsia="ＭＳ 明朝"/>
          <w:sz w:val="22"/>
          <w:szCs w:val="22"/>
          <w:lang w:val="en-US"/>
        </w:rPr>
        <w:t>were made [</w:t>
      </w:r>
      <w:r>
        <w:rPr>
          <w:rFonts w:eastAsia="ＭＳ 明朝"/>
          <w:sz w:val="22"/>
          <w:szCs w:val="22"/>
          <w:lang w:val="en-US"/>
        </w:rPr>
        <w:t>2</w:t>
      </w:r>
      <w:r>
        <w:rPr>
          <w:rFonts w:eastAsia="ＭＳ 明朝"/>
          <w:sz w:val="22"/>
          <w:szCs w:val="22"/>
          <w:lang w:val="en-US"/>
        </w:rPr>
        <w:t>]:</w:t>
      </w:r>
    </w:p>
    <w:p w14:paraId="583E3128" w14:textId="77777777" w:rsidR="00FF68B6" w:rsidRPr="00444860" w:rsidRDefault="00FF68B6" w:rsidP="00FF68B6">
      <w:pPr>
        <w:pStyle w:val="Doc-text2"/>
        <w:pBdr>
          <w:top w:val="single" w:sz="4" w:space="1" w:color="auto"/>
          <w:left w:val="single" w:sz="4" w:space="4" w:color="auto"/>
          <w:bottom w:val="single" w:sz="4" w:space="1" w:color="auto"/>
          <w:right w:val="single" w:sz="4" w:space="4" w:color="auto"/>
        </w:pBdr>
        <w:rPr>
          <w:rFonts w:eastAsia="Times New Roman"/>
          <w:szCs w:val="20"/>
        </w:rPr>
      </w:pPr>
      <w:r w:rsidRPr="00444860">
        <w:rPr>
          <w:szCs w:val="20"/>
        </w:rPr>
        <w:t xml:space="preserve">Working assumption: </w:t>
      </w:r>
    </w:p>
    <w:p w14:paraId="64F0BA80" w14:textId="77777777" w:rsidR="00FF68B6" w:rsidRPr="00444860" w:rsidRDefault="00FF68B6" w:rsidP="00FF68B6">
      <w:pPr>
        <w:pStyle w:val="Doc-text2"/>
        <w:numPr>
          <w:ilvl w:val="0"/>
          <w:numId w:val="37"/>
        </w:numPr>
        <w:pBdr>
          <w:top w:val="single" w:sz="4" w:space="1" w:color="auto"/>
          <w:left w:val="single" w:sz="4" w:space="4" w:color="auto"/>
          <w:bottom w:val="single" w:sz="4" w:space="1" w:color="auto"/>
          <w:right w:val="single" w:sz="4" w:space="4" w:color="auto"/>
        </w:pBdr>
        <w:autoSpaceDN w:val="0"/>
        <w:rPr>
          <w:szCs w:val="20"/>
        </w:rPr>
      </w:pPr>
      <w:r w:rsidRPr="00444860">
        <w:rPr>
          <w:szCs w:val="20"/>
        </w:rPr>
        <w:t>Extend UE-NR-Capability using NCE to capture RedCap capabilities</w:t>
      </w:r>
    </w:p>
    <w:p w14:paraId="022F9AB8" w14:textId="77777777" w:rsidR="00FF68B6" w:rsidRPr="00444860" w:rsidRDefault="00FF68B6" w:rsidP="00FF68B6">
      <w:pPr>
        <w:pStyle w:val="Doc-text2"/>
        <w:pBdr>
          <w:top w:val="single" w:sz="4" w:space="1" w:color="auto"/>
          <w:left w:val="single" w:sz="4" w:space="4" w:color="auto"/>
          <w:bottom w:val="single" w:sz="4" w:space="1" w:color="auto"/>
          <w:right w:val="single" w:sz="4" w:space="4" w:color="auto"/>
        </w:pBdr>
        <w:ind w:left="1259" w:firstLine="0"/>
        <w:rPr>
          <w:szCs w:val="20"/>
        </w:rPr>
      </w:pPr>
      <w:r w:rsidRPr="00444860">
        <w:rPr>
          <w:szCs w:val="20"/>
        </w:rPr>
        <w:t>Agreements:</w:t>
      </w:r>
    </w:p>
    <w:p w14:paraId="774F2CA1" w14:textId="77777777" w:rsidR="00FF68B6" w:rsidRPr="00444860" w:rsidRDefault="00FF68B6" w:rsidP="00FF68B6">
      <w:pPr>
        <w:pStyle w:val="Doc-text2"/>
        <w:numPr>
          <w:ilvl w:val="0"/>
          <w:numId w:val="37"/>
        </w:numPr>
        <w:pBdr>
          <w:top w:val="single" w:sz="4" w:space="1" w:color="auto"/>
          <w:left w:val="single" w:sz="4" w:space="4" w:color="auto"/>
          <w:bottom w:val="single" w:sz="4" w:space="1" w:color="auto"/>
          <w:right w:val="single" w:sz="4" w:space="4" w:color="auto"/>
        </w:pBdr>
        <w:autoSpaceDN w:val="0"/>
        <w:rPr>
          <w:szCs w:val="20"/>
        </w:rPr>
      </w:pPr>
      <w:r w:rsidRPr="00444860">
        <w:rPr>
          <w:szCs w:val="20"/>
        </w:rPr>
        <w:t>We will continue the discussion on which capability are applicable to RedCap UE (FFS if we need to have an exhaustive check)</w:t>
      </w:r>
    </w:p>
    <w:p w14:paraId="337007A4" w14:textId="77777777" w:rsidR="00FF68B6" w:rsidRPr="00444860" w:rsidRDefault="00FF68B6" w:rsidP="00FF68B6">
      <w:pPr>
        <w:pStyle w:val="Doc-text2"/>
        <w:numPr>
          <w:ilvl w:val="0"/>
          <w:numId w:val="37"/>
        </w:numPr>
        <w:pBdr>
          <w:top w:val="single" w:sz="4" w:space="1" w:color="auto"/>
          <w:left w:val="single" w:sz="4" w:space="4" w:color="auto"/>
          <w:bottom w:val="single" w:sz="4" w:space="1" w:color="auto"/>
          <w:right w:val="single" w:sz="4" w:space="4" w:color="auto"/>
        </w:pBdr>
        <w:autoSpaceDN w:val="0"/>
        <w:rPr>
          <w:szCs w:val="20"/>
        </w:rPr>
      </w:pPr>
      <w:r w:rsidRPr="00444860">
        <w:rPr>
          <w:szCs w:val="20"/>
        </w:rPr>
        <w:t>At least for early identification there will be only one RedCap UE (no need to define separate RedCap UE types for FR1 and FR2)</w:t>
      </w:r>
    </w:p>
    <w:p w14:paraId="6BE1DF64" w14:textId="77777777" w:rsidR="00FF68B6" w:rsidRPr="00444860" w:rsidRDefault="00FF68B6" w:rsidP="00FF68B6">
      <w:pPr>
        <w:pStyle w:val="Doc-text2"/>
        <w:numPr>
          <w:ilvl w:val="0"/>
          <w:numId w:val="37"/>
        </w:numPr>
        <w:pBdr>
          <w:top w:val="single" w:sz="4" w:space="1" w:color="auto"/>
          <w:left w:val="single" w:sz="4" w:space="4" w:color="auto"/>
          <w:bottom w:val="single" w:sz="4" w:space="1" w:color="auto"/>
          <w:right w:val="single" w:sz="4" w:space="4" w:color="auto"/>
        </w:pBdr>
        <w:autoSpaceDN w:val="0"/>
        <w:rPr>
          <w:szCs w:val="20"/>
        </w:rPr>
      </w:pPr>
      <w:r w:rsidRPr="00444860">
        <w:rPr>
          <w:szCs w:val="20"/>
        </w:rPr>
        <w:t>It is up to the network how to prevent RedCap UEs from using radio capabilities not intended for RedCap UEs (no specification impact is foreseen at least in RAN2. FFS whether something is needed from SA2/CT1)</w:t>
      </w:r>
    </w:p>
    <w:p w14:paraId="17CA96F7" w14:textId="77777777" w:rsidR="00444860" w:rsidRPr="00444860" w:rsidRDefault="00444860" w:rsidP="00444860">
      <w:pPr>
        <w:pStyle w:val="Doc-text2"/>
        <w:pBdr>
          <w:top w:val="single" w:sz="4" w:space="1" w:color="auto"/>
          <w:left w:val="single" w:sz="4" w:space="4" w:color="auto"/>
          <w:bottom w:val="single" w:sz="4" w:space="1" w:color="auto"/>
          <w:right w:val="single" w:sz="4" w:space="4" w:color="auto"/>
        </w:pBdr>
        <w:rPr>
          <w:rFonts w:eastAsia="Times New Roman"/>
          <w:szCs w:val="20"/>
        </w:rPr>
      </w:pPr>
      <w:r w:rsidRPr="00444860">
        <w:rPr>
          <w:szCs w:val="20"/>
        </w:rPr>
        <w:t>Agreements online:</w:t>
      </w:r>
    </w:p>
    <w:p w14:paraId="520E5008" w14:textId="77777777" w:rsidR="00444860" w:rsidRPr="00444860" w:rsidRDefault="00444860" w:rsidP="00444860">
      <w:pPr>
        <w:pStyle w:val="Doc-text2"/>
        <w:numPr>
          <w:ilvl w:val="0"/>
          <w:numId w:val="38"/>
        </w:numPr>
        <w:pBdr>
          <w:top w:val="single" w:sz="4" w:space="1" w:color="auto"/>
          <w:left w:val="single" w:sz="4" w:space="4" w:color="auto"/>
          <w:bottom w:val="single" w:sz="4" w:space="1" w:color="auto"/>
          <w:right w:val="single" w:sz="4" w:space="4" w:color="auto"/>
        </w:pBdr>
        <w:autoSpaceDN w:val="0"/>
        <w:rPr>
          <w:szCs w:val="20"/>
        </w:rPr>
      </w:pPr>
      <w:r w:rsidRPr="00444860">
        <w:rPr>
          <w:szCs w:val="20"/>
        </w:rPr>
        <w:lastRenderedPageBreak/>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0A2115A1" w14:textId="77777777" w:rsidR="00444860" w:rsidRPr="00444860" w:rsidRDefault="00444860" w:rsidP="00444860">
      <w:pPr>
        <w:pStyle w:val="Doc-text2"/>
        <w:numPr>
          <w:ilvl w:val="0"/>
          <w:numId w:val="38"/>
        </w:numPr>
        <w:pBdr>
          <w:top w:val="single" w:sz="4" w:space="1" w:color="auto"/>
          <w:left w:val="single" w:sz="4" w:space="4" w:color="auto"/>
          <w:bottom w:val="single" w:sz="4" w:space="1" w:color="auto"/>
          <w:right w:val="single" w:sz="4" w:space="4" w:color="auto"/>
        </w:pBdr>
        <w:autoSpaceDN w:val="0"/>
        <w:rPr>
          <w:szCs w:val="20"/>
        </w:rPr>
      </w:pPr>
      <w:r w:rsidRPr="00444860">
        <w:rPr>
          <w:szCs w:val="20"/>
        </w:rPr>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p w14:paraId="32478958" w14:textId="77777777" w:rsidR="00444860" w:rsidRPr="00444860" w:rsidRDefault="00444860" w:rsidP="00444860">
      <w:pPr>
        <w:pStyle w:val="Doc-text2"/>
        <w:numPr>
          <w:ilvl w:val="0"/>
          <w:numId w:val="38"/>
        </w:numPr>
        <w:pBdr>
          <w:top w:val="single" w:sz="4" w:space="1" w:color="auto"/>
          <w:left w:val="single" w:sz="4" w:space="4" w:color="auto"/>
          <w:bottom w:val="single" w:sz="4" w:space="1" w:color="auto"/>
          <w:right w:val="single" w:sz="4" w:space="4" w:color="auto"/>
        </w:pBdr>
        <w:autoSpaceDN w:val="0"/>
        <w:rPr>
          <w:szCs w:val="20"/>
        </w:rPr>
      </w:pPr>
      <w:r w:rsidRPr="00444860">
        <w:rPr>
          <w:szCs w:val="20"/>
        </w:rPr>
        <w:t>The network needs to know if the UE is a RedCap UE or not in order to at least correctly identify the set of mandatory features (i.e. baseline capabilities) that the UE supports, including Handover case</w:t>
      </w:r>
    </w:p>
    <w:p w14:paraId="7D6CD639" w14:textId="77777777" w:rsidR="00444860" w:rsidRPr="00444860" w:rsidRDefault="00444860" w:rsidP="00444860">
      <w:pPr>
        <w:pStyle w:val="Doc-text2"/>
        <w:numPr>
          <w:ilvl w:val="0"/>
          <w:numId w:val="38"/>
        </w:numPr>
        <w:pBdr>
          <w:top w:val="single" w:sz="4" w:space="1" w:color="auto"/>
          <w:left w:val="single" w:sz="4" w:space="4" w:color="auto"/>
          <w:bottom w:val="single" w:sz="4" w:space="1" w:color="auto"/>
          <w:right w:val="single" w:sz="4" w:space="4" w:color="auto"/>
        </w:pBdr>
        <w:autoSpaceDN w:val="0"/>
        <w:rPr>
          <w:szCs w:val="20"/>
        </w:rPr>
      </w:pPr>
      <w:r w:rsidRPr="00444860">
        <w:rPr>
          <w:szCs w:val="20"/>
        </w:rPr>
        <w:t>The network needs to unambiguously know whether the UE is a RedCap or a non-RedCap UE from its reported UE capability information.</w:t>
      </w:r>
    </w:p>
    <w:p w14:paraId="62F0FEB3" w14:textId="77777777" w:rsidR="00444860" w:rsidRPr="00444860" w:rsidRDefault="00444860" w:rsidP="00444860">
      <w:pPr>
        <w:pStyle w:val="Doc-text2"/>
        <w:pBdr>
          <w:top w:val="single" w:sz="4" w:space="1" w:color="auto"/>
          <w:left w:val="single" w:sz="4" w:space="4" w:color="auto"/>
          <w:bottom w:val="single" w:sz="4" w:space="1" w:color="auto"/>
          <w:right w:val="single" w:sz="4" w:space="4" w:color="auto"/>
        </w:pBdr>
        <w:rPr>
          <w:rFonts w:eastAsia="Times New Roman"/>
          <w:szCs w:val="20"/>
        </w:rPr>
      </w:pPr>
      <w:r w:rsidRPr="00444860">
        <w:rPr>
          <w:szCs w:val="20"/>
        </w:rPr>
        <w:t>Agreements:</w:t>
      </w:r>
    </w:p>
    <w:p w14:paraId="52680D3E" w14:textId="77777777" w:rsidR="00444860" w:rsidRPr="00444860" w:rsidRDefault="00444860" w:rsidP="00444860">
      <w:pPr>
        <w:pStyle w:val="Doc-text2"/>
        <w:numPr>
          <w:ilvl w:val="0"/>
          <w:numId w:val="39"/>
        </w:numPr>
        <w:pBdr>
          <w:top w:val="single" w:sz="4" w:space="1" w:color="auto"/>
          <w:left w:val="single" w:sz="4" w:space="4" w:color="auto"/>
          <w:bottom w:val="single" w:sz="4" w:space="1" w:color="auto"/>
          <w:right w:val="single" w:sz="4" w:space="4" w:color="auto"/>
        </w:pBdr>
        <w:autoSpaceDN w:val="0"/>
        <w:rPr>
          <w:szCs w:val="20"/>
        </w:rPr>
      </w:pPr>
      <w:r w:rsidRPr="00444860">
        <w:rPr>
          <w:szCs w:val="20"/>
        </w:rPr>
        <w:t>SIB1 (not MIB) indicates cell barring for 1 Rx branch and 2 Rx branches separately for RedCap UEs. Further details of the solution are FFS</w:t>
      </w:r>
    </w:p>
    <w:p w14:paraId="7CD0D2CB" w14:textId="77777777" w:rsidR="00444860" w:rsidRPr="00444860" w:rsidRDefault="00444860" w:rsidP="00444860">
      <w:pPr>
        <w:pStyle w:val="Doc-text2"/>
        <w:numPr>
          <w:ilvl w:val="0"/>
          <w:numId w:val="39"/>
        </w:numPr>
        <w:pBdr>
          <w:top w:val="single" w:sz="4" w:space="1" w:color="auto"/>
          <w:left w:val="single" w:sz="4" w:space="4" w:color="auto"/>
          <w:bottom w:val="single" w:sz="4" w:space="1" w:color="auto"/>
          <w:right w:val="single" w:sz="4" w:space="4" w:color="auto"/>
        </w:pBdr>
        <w:autoSpaceDN w:val="0"/>
        <w:rPr>
          <w:szCs w:val="20"/>
        </w:rPr>
      </w:pPr>
      <w:r w:rsidRPr="00444860">
        <w:rPr>
          <w:szCs w:val="20"/>
        </w:rPr>
        <w:t>The cell barring for RedCap UE is per cell (not per PLMN).</w:t>
      </w:r>
    </w:p>
    <w:p w14:paraId="7233BCB0" w14:textId="77777777" w:rsidR="00444860" w:rsidRPr="00444860" w:rsidRDefault="00444860" w:rsidP="00444860">
      <w:pPr>
        <w:pStyle w:val="Doc-text2"/>
        <w:numPr>
          <w:ilvl w:val="0"/>
          <w:numId w:val="39"/>
        </w:numPr>
        <w:pBdr>
          <w:top w:val="single" w:sz="4" w:space="1" w:color="auto"/>
          <w:left w:val="single" w:sz="4" w:space="4" w:color="auto"/>
          <w:bottom w:val="single" w:sz="4" w:space="1" w:color="auto"/>
          <w:right w:val="single" w:sz="4" w:space="4" w:color="auto"/>
        </w:pBdr>
        <w:autoSpaceDN w:val="0"/>
        <w:rPr>
          <w:szCs w:val="20"/>
        </w:rPr>
      </w:pPr>
      <w:r w:rsidRPr="00444860">
        <w:rPr>
          <w:szCs w:val="20"/>
        </w:rPr>
        <w:t>RedCap UE supports the Intra Frequency Reselection Indicator.</w:t>
      </w:r>
    </w:p>
    <w:p w14:paraId="45DAB162" w14:textId="77777777" w:rsidR="00444860" w:rsidRPr="00444860" w:rsidRDefault="00444860" w:rsidP="00444860">
      <w:pPr>
        <w:pStyle w:val="Doc-text2"/>
        <w:numPr>
          <w:ilvl w:val="0"/>
          <w:numId w:val="39"/>
        </w:numPr>
        <w:pBdr>
          <w:top w:val="single" w:sz="4" w:space="1" w:color="auto"/>
          <w:left w:val="single" w:sz="4" w:space="4" w:color="auto"/>
          <w:bottom w:val="single" w:sz="4" w:space="1" w:color="auto"/>
          <w:right w:val="single" w:sz="4" w:space="4" w:color="auto"/>
        </w:pBdr>
        <w:autoSpaceDN w:val="0"/>
        <w:rPr>
          <w:szCs w:val="20"/>
        </w:rPr>
      </w:pPr>
      <w:r w:rsidRPr="00444860">
        <w:rPr>
          <w:szCs w:val="20"/>
        </w:rPr>
        <w:t>Either Msg1 and/or Msg3 early identification will be supported</w:t>
      </w:r>
    </w:p>
    <w:p w14:paraId="62DCD276" w14:textId="77777777" w:rsidR="00444860" w:rsidRPr="00444860" w:rsidRDefault="00444860" w:rsidP="00444860">
      <w:pPr>
        <w:pStyle w:val="Doc-text2"/>
        <w:pBdr>
          <w:top w:val="single" w:sz="4" w:space="1" w:color="auto"/>
          <w:left w:val="single" w:sz="4" w:space="4" w:color="auto"/>
          <w:bottom w:val="single" w:sz="4" w:space="1" w:color="auto"/>
          <w:right w:val="single" w:sz="4" w:space="4" w:color="auto"/>
        </w:pBdr>
        <w:rPr>
          <w:rFonts w:eastAsia="Times New Roman"/>
          <w:szCs w:val="20"/>
        </w:rPr>
      </w:pPr>
      <w:r w:rsidRPr="00444860">
        <w:rPr>
          <w:szCs w:val="20"/>
        </w:rPr>
        <w:t>Agreements via email (from offline 106):</w:t>
      </w:r>
    </w:p>
    <w:p w14:paraId="4C82DE05" w14:textId="77777777" w:rsidR="00444860" w:rsidRPr="00444860" w:rsidRDefault="00444860" w:rsidP="00444860">
      <w:pPr>
        <w:pStyle w:val="Doc-text2"/>
        <w:numPr>
          <w:ilvl w:val="0"/>
          <w:numId w:val="40"/>
        </w:numPr>
        <w:pBdr>
          <w:top w:val="single" w:sz="4" w:space="1" w:color="auto"/>
          <w:left w:val="single" w:sz="4" w:space="4" w:color="auto"/>
          <w:bottom w:val="single" w:sz="4" w:space="1" w:color="auto"/>
          <w:right w:val="single" w:sz="4" w:space="4" w:color="auto"/>
        </w:pBdr>
        <w:autoSpaceDN w:val="0"/>
        <w:rPr>
          <w:szCs w:val="20"/>
        </w:rPr>
      </w:pPr>
      <w:r w:rsidRPr="00444860">
        <w:rPr>
          <w:szCs w:val="20"/>
        </w:rPr>
        <w:t>There is no need to support Rx branches specific early identification from RAN2 perceptive (final decision up to RAN1).</w:t>
      </w:r>
    </w:p>
    <w:p w14:paraId="538C47E6" w14:textId="77777777" w:rsidR="00444860" w:rsidRPr="00444860" w:rsidRDefault="00444860" w:rsidP="00444860">
      <w:pPr>
        <w:pStyle w:val="Doc-text2"/>
        <w:numPr>
          <w:ilvl w:val="0"/>
          <w:numId w:val="40"/>
        </w:numPr>
        <w:pBdr>
          <w:top w:val="single" w:sz="4" w:space="1" w:color="auto"/>
          <w:left w:val="single" w:sz="4" w:space="4" w:color="auto"/>
          <w:bottom w:val="single" w:sz="4" w:space="1" w:color="auto"/>
          <w:right w:val="single" w:sz="4" w:space="4" w:color="auto"/>
        </w:pBdr>
        <w:autoSpaceDN w:val="0"/>
        <w:rPr>
          <w:szCs w:val="20"/>
        </w:rPr>
      </w:pPr>
      <w:r w:rsidRPr="00444860">
        <w:rPr>
          <w:szCs w:val="20"/>
        </w:rPr>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p w14:paraId="582FC0C4" w14:textId="77777777" w:rsidR="008B72CD" w:rsidRPr="007949F5" w:rsidRDefault="008B72CD" w:rsidP="003C49A7">
      <w:pPr>
        <w:spacing w:afterLines="50" w:after="120"/>
        <w:jc w:val="both"/>
        <w:rPr>
          <w:rFonts w:eastAsia="ＭＳ 明朝" w:hint="eastAsia"/>
          <w:sz w:val="22"/>
          <w:szCs w:val="22"/>
        </w:rPr>
      </w:pPr>
    </w:p>
    <w:p w14:paraId="7F93D669" w14:textId="682577AE" w:rsidR="007949F5" w:rsidRDefault="007949F5" w:rsidP="007949F5">
      <w:pPr>
        <w:spacing w:afterLines="50" w:after="120"/>
        <w:jc w:val="both"/>
        <w:rPr>
          <w:rFonts w:eastAsia="ＭＳ 明朝"/>
          <w:sz w:val="22"/>
          <w:szCs w:val="22"/>
          <w:lang w:val="en-US"/>
        </w:rPr>
      </w:pPr>
      <w:r>
        <w:rPr>
          <w:rFonts w:eastAsia="ＭＳ 明朝"/>
          <w:sz w:val="22"/>
          <w:szCs w:val="22"/>
        </w:rPr>
        <w:t xml:space="preserve">In the following sections, </w:t>
      </w:r>
      <w:r w:rsidRPr="007949F5">
        <w:rPr>
          <w:rFonts w:eastAsia="ＭＳ 明朝"/>
          <w:sz w:val="22"/>
          <w:szCs w:val="22"/>
        </w:rPr>
        <w:t xml:space="preserve">RAN1 aspects for RAN2-led features </w:t>
      </w:r>
      <w:r>
        <w:rPr>
          <w:rFonts w:eastAsia="ＭＳ 明朝"/>
          <w:sz w:val="22"/>
          <w:szCs w:val="22"/>
        </w:rPr>
        <w:t>for RedCap UEs and its specification impacts</w:t>
      </w:r>
      <w:r>
        <w:rPr>
          <w:rFonts w:eastAsia="ＭＳ 明朝"/>
          <w:sz w:val="22"/>
          <w:szCs w:val="22"/>
          <w:lang w:val="en-US"/>
        </w:rPr>
        <w:t xml:space="preserve"> are discussed.</w:t>
      </w:r>
    </w:p>
    <w:p w14:paraId="3A306D3F" w14:textId="77777777" w:rsidR="00B464B0" w:rsidRPr="007949F5" w:rsidRDefault="00B464B0" w:rsidP="00EF5B82">
      <w:pPr>
        <w:spacing w:afterLines="50" w:after="120"/>
        <w:jc w:val="both"/>
        <w:rPr>
          <w:rFonts w:eastAsia="ＭＳ 明朝"/>
          <w:sz w:val="22"/>
          <w:szCs w:val="22"/>
          <w:lang w:val="en-US"/>
        </w:rPr>
      </w:pPr>
    </w:p>
    <w:p w14:paraId="093EFF21" w14:textId="04144D75" w:rsidR="00C4049C" w:rsidRDefault="00C4049C" w:rsidP="00F26F8D">
      <w:pPr>
        <w:spacing w:afterLines="50" w:after="120"/>
        <w:jc w:val="both"/>
        <w:rPr>
          <w:rFonts w:eastAsia="ＭＳ 明朝"/>
          <w:sz w:val="22"/>
          <w:szCs w:val="22"/>
          <w:lang w:val="en-US"/>
        </w:rPr>
      </w:pPr>
    </w:p>
    <w:p w14:paraId="079EBB15" w14:textId="41F971DC"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t>Red</w:t>
      </w:r>
      <w:r w:rsidR="00874A7E">
        <w:rPr>
          <w:rFonts w:eastAsia="ＭＳ 明朝"/>
          <w:b/>
          <w:bCs/>
          <w:szCs w:val="24"/>
          <w:lang w:val="en-US"/>
        </w:rPr>
        <w:t>Cap UE type</w:t>
      </w:r>
    </w:p>
    <w:p w14:paraId="25462C24" w14:textId="000D3AE6" w:rsidR="00A62AFD" w:rsidRDefault="003F604A" w:rsidP="00AE49BB">
      <w:pPr>
        <w:spacing w:afterLines="50" w:after="120"/>
        <w:jc w:val="both"/>
        <w:rPr>
          <w:rFonts w:eastAsia="ＭＳ 明朝"/>
          <w:sz w:val="22"/>
          <w:szCs w:val="22"/>
          <w:lang w:val="en-US"/>
        </w:rPr>
      </w:pPr>
      <w:r w:rsidRPr="001B012C">
        <w:rPr>
          <w:rFonts w:eastAsia="ＭＳ 明朝" w:hint="eastAsia"/>
          <w:sz w:val="22"/>
          <w:szCs w:val="22"/>
          <w:lang w:val="en-US"/>
        </w:rPr>
        <w:t>Based on the WID</w:t>
      </w:r>
      <w:r w:rsidRPr="001B012C">
        <w:rPr>
          <w:rFonts w:eastAsia="ＭＳ 明朝"/>
          <w:sz w:val="22"/>
          <w:szCs w:val="22"/>
          <w:lang w:val="en-US"/>
        </w:rPr>
        <w:t xml:space="preserve">, </w:t>
      </w:r>
      <w:r w:rsidR="00703F86" w:rsidRPr="001B012C">
        <w:rPr>
          <w:rFonts w:eastAsia="ＭＳ 明朝"/>
          <w:sz w:val="22"/>
          <w:szCs w:val="22"/>
          <w:lang w:val="en-US"/>
        </w:rPr>
        <w:t xml:space="preserve">reduced capabilities for each operating band can be summarized as Table 1. </w:t>
      </w:r>
      <w:r w:rsidR="00DB6A20" w:rsidRPr="001B012C">
        <w:rPr>
          <w:rFonts w:eastAsia="ＭＳ 明朝"/>
          <w:sz w:val="22"/>
          <w:szCs w:val="22"/>
          <w:lang w:val="en-US"/>
        </w:rPr>
        <w:t xml:space="preserve">As </w:t>
      </w:r>
      <w:r w:rsidR="00B22E77" w:rsidRPr="001B012C">
        <w:rPr>
          <w:rFonts w:eastAsia="ＭＳ 明朝"/>
          <w:sz w:val="22"/>
          <w:szCs w:val="22"/>
          <w:lang w:val="en-US"/>
        </w:rPr>
        <w:t>stated in the WID</w:t>
      </w:r>
      <w:r w:rsidR="00DB6A20" w:rsidRPr="001B012C">
        <w:rPr>
          <w:rFonts w:eastAsia="ＭＳ 明朝"/>
          <w:sz w:val="22"/>
          <w:szCs w:val="22"/>
          <w:lang w:val="en-US"/>
        </w:rPr>
        <w:t xml:space="preserve">, </w:t>
      </w:r>
      <w:r w:rsidR="00320407" w:rsidRPr="001B012C">
        <w:rPr>
          <w:rFonts w:eastAsia="ＭＳ 明朝"/>
          <w:sz w:val="22"/>
          <w:szCs w:val="22"/>
          <w:lang w:val="en-US"/>
        </w:rPr>
        <w:t xml:space="preserve">only one </w:t>
      </w:r>
      <w:r w:rsidR="00DB6A20" w:rsidRPr="001B012C">
        <w:rPr>
          <w:rFonts w:eastAsia="ＭＳ 明朝"/>
          <w:sz w:val="22"/>
          <w:szCs w:val="22"/>
          <w:lang w:val="en-US"/>
        </w:rPr>
        <w:t xml:space="preserve">RedCap UE type is used for RedCap UE identification </w:t>
      </w:r>
      <w:r w:rsidR="00FF1B24" w:rsidRPr="001B012C">
        <w:rPr>
          <w:rFonts w:eastAsia="ＭＳ 明朝"/>
          <w:sz w:val="22"/>
          <w:szCs w:val="22"/>
          <w:lang w:val="en-US"/>
        </w:rPr>
        <w:t>so that</w:t>
      </w:r>
      <w:r w:rsidR="00DB6A20" w:rsidRPr="001B012C">
        <w:rPr>
          <w:rFonts w:eastAsia="ＭＳ 明朝"/>
          <w:sz w:val="22"/>
          <w:szCs w:val="22"/>
          <w:lang w:val="en-US"/>
        </w:rPr>
        <w:t xml:space="preserve"> initial access can be handled based on the identification as discussed in Section 3. </w:t>
      </w:r>
      <w:r w:rsidR="00C87A36" w:rsidRPr="001B012C">
        <w:rPr>
          <w:rFonts w:eastAsia="ＭＳ 明朝"/>
          <w:sz w:val="22"/>
          <w:szCs w:val="22"/>
          <w:lang w:val="en-US"/>
        </w:rPr>
        <w:t xml:space="preserve">As mentioned in Section 1, it was agreed </w:t>
      </w:r>
      <w:r w:rsidR="001B012C" w:rsidRPr="001B012C">
        <w:rPr>
          <w:rFonts w:eastAsia="ＭＳ 明朝"/>
          <w:sz w:val="22"/>
          <w:szCs w:val="22"/>
          <w:lang w:val="en-US"/>
        </w:rPr>
        <w:t xml:space="preserve">as working assumption </w:t>
      </w:r>
      <w:r w:rsidR="00C87A36" w:rsidRPr="001B012C">
        <w:rPr>
          <w:rFonts w:eastAsia="ＭＳ 明朝"/>
          <w:sz w:val="22"/>
          <w:szCs w:val="22"/>
          <w:lang w:val="en-US"/>
        </w:rPr>
        <w:t xml:space="preserve">in the last RAN1 meeting that the </w:t>
      </w:r>
      <w:r w:rsidR="00C87A36" w:rsidRPr="001B012C">
        <w:rPr>
          <w:rFonts w:eastAsia="ＭＳ 明朝"/>
          <w:sz w:val="22"/>
          <w:szCs w:val="22"/>
          <w:lang w:val="en-US"/>
        </w:rPr>
        <w:t xml:space="preserve">RedCap UE type is defined based on one of </w:t>
      </w:r>
      <w:r w:rsidR="00C87A36" w:rsidRPr="001B012C">
        <w:rPr>
          <w:rFonts w:eastAsia="ＭＳ 明朝"/>
          <w:sz w:val="22"/>
          <w:szCs w:val="22"/>
          <w:lang w:val="en-US"/>
        </w:rPr>
        <w:t xml:space="preserve">Option 2 or Option 4. </w:t>
      </w:r>
      <w:r w:rsidR="001B012C" w:rsidRPr="001B012C">
        <w:rPr>
          <w:rFonts w:eastAsia="ＭＳ 明朝"/>
          <w:sz w:val="22"/>
          <w:szCs w:val="22"/>
          <w:lang w:val="en-US"/>
        </w:rPr>
        <w:t xml:space="preserve">Option 2 only includes the reduced capabilities that the network needs to know during initial access. Option 4 </w:t>
      </w:r>
      <w:r w:rsidR="001B012C">
        <w:rPr>
          <w:rFonts w:eastAsia="ＭＳ 明朝"/>
          <w:sz w:val="22"/>
          <w:szCs w:val="22"/>
          <w:lang w:val="en-US"/>
        </w:rPr>
        <w:t xml:space="preserve">(which seems equivalent to </w:t>
      </w:r>
      <w:r w:rsidR="001B012C" w:rsidRPr="001B012C">
        <w:rPr>
          <w:rFonts w:eastAsia="ＭＳ 明朝"/>
          <w:sz w:val="22"/>
          <w:szCs w:val="22"/>
          <w:lang w:val="en-US"/>
        </w:rPr>
        <w:t>basic</w:t>
      </w:r>
      <w:r w:rsidR="001B012C">
        <w:rPr>
          <w:rFonts w:eastAsia="ＭＳ 明朝"/>
          <w:sz w:val="22"/>
          <w:szCs w:val="22"/>
          <w:lang w:val="en-US"/>
        </w:rPr>
        <w:t xml:space="preserve"> FGs adopted in Rel-16 NR-U and NR SL)</w:t>
      </w:r>
      <w:r w:rsidR="001B012C" w:rsidRPr="001B012C">
        <w:rPr>
          <w:rFonts w:eastAsia="ＭＳ 明朝"/>
          <w:sz w:val="22"/>
          <w:szCs w:val="22"/>
          <w:lang w:val="en-US"/>
        </w:rPr>
        <w:t xml:space="preserve"> are defined irrespective of the necessity during initial access. </w:t>
      </w:r>
      <w:r w:rsidR="00A62AFD">
        <w:rPr>
          <w:rFonts w:eastAsia="ＭＳ 明朝"/>
          <w:sz w:val="22"/>
          <w:szCs w:val="22"/>
          <w:lang w:val="en-US"/>
        </w:rPr>
        <w:t>As shown in Section 2, RAN2 agreed following, which is aligned with Option 4. In that sense, Option 4 should be selected for the definition of RedCap UE type.</w:t>
      </w:r>
    </w:p>
    <w:p w14:paraId="44935C6A" w14:textId="77777777" w:rsidR="00A62AFD" w:rsidRPr="00444860" w:rsidRDefault="00A62AFD" w:rsidP="00A62AFD">
      <w:pPr>
        <w:pStyle w:val="Doc-text2"/>
        <w:numPr>
          <w:ilvl w:val="0"/>
          <w:numId w:val="44"/>
        </w:numPr>
        <w:pBdr>
          <w:top w:val="single" w:sz="4" w:space="1" w:color="auto"/>
          <w:left w:val="single" w:sz="4" w:space="4" w:color="auto"/>
          <w:bottom w:val="single" w:sz="4" w:space="1" w:color="auto"/>
          <w:right w:val="single" w:sz="4" w:space="4" w:color="auto"/>
        </w:pBdr>
        <w:autoSpaceDN w:val="0"/>
        <w:rPr>
          <w:szCs w:val="20"/>
        </w:rPr>
      </w:pPr>
      <w:r w:rsidRPr="00444860">
        <w:rPr>
          <w:szCs w:val="20"/>
        </w:rPr>
        <w:t>The network needs to know if the UE is a RedCap UE or not in order to at least correctly identify the set of mandatory features (i.e. baseline capabilities) that the UE supports, including Handover case</w:t>
      </w:r>
    </w:p>
    <w:p w14:paraId="64B34713" w14:textId="77777777" w:rsidR="00A62AFD" w:rsidRDefault="00A62AFD" w:rsidP="00AE49BB">
      <w:pPr>
        <w:spacing w:afterLines="50" w:after="120"/>
        <w:jc w:val="both"/>
        <w:rPr>
          <w:rFonts w:eastAsia="ＭＳ 明朝"/>
          <w:sz w:val="22"/>
          <w:szCs w:val="22"/>
          <w:lang w:val="en-US"/>
        </w:rPr>
      </w:pPr>
    </w:p>
    <w:p w14:paraId="05E988C5" w14:textId="783E2C99" w:rsidR="00874A7E" w:rsidRPr="001B012C" w:rsidRDefault="0045597E" w:rsidP="00AE49BB">
      <w:pPr>
        <w:spacing w:afterLines="50" w:after="120"/>
        <w:jc w:val="both"/>
        <w:rPr>
          <w:rFonts w:eastAsia="ＭＳ 明朝"/>
          <w:sz w:val="22"/>
          <w:szCs w:val="22"/>
          <w:lang w:val="en-US"/>
        </w:rPr>
      </w:pPr>
      <w:r>
        <w:rPr>
          <w:rFonts w:eastAsia="ＭＳ 明朝"/>
          <w:sz w:val="22"/>
          <w:szCs w:val="22"/>
          <w:lang w:val="en-US"/>
        </w:rPr>
        <w:t xml:space="preserve">Regarding </w:t>
      </w:r>
      <w:r w:rsidRPr="0045597E">
        <w:rPr>
          <w:rFonts w:eastAsia="ＭＳ 明朝"/>
          <w:sz w:val="22"/>
          <w:szCs w:val="22"/>
          <w:lang w:val="en-US"/>
        </w:rPr>
        <w:t>details of the set of reduced capabilities</w:t>
      </w:r>
      <w:r>
        <w:rPr>
          <w:rFonts w:eastAsia="ＭＳ 明朝"/>
          <w:sz w:val="22"/>
          <w:szCs w:val="22"/>
          <w:lang w:val="en-US"/>
        </w:rPr>
        <w:t>,</w:t>
      </w:r>
      <w:r w:rsidRPr="0045597E">
        <w:rPr>
          <w:rFonts w:eastAsia="ＭＳ 明朝"/>
          <w:sz w:val="22"/>
          <w:szCs w:val="22"/>
          <w:lang w:val="en-US"/>
        </w:rPr>
        <w:t xml:space="preserve"> </w:t>
      </w:r>
      <w:r>
        <w:rPr>
          <w:rFonts w:eastAsia="ＭＳ 明朝"/>
          <w:sz w:val="22"/>
          <w:szCs w:val="22"/>
          <w:lang w:val="en-US"/>
        </w:rPr>
        <w:t>a</w:t>
      </w:r>
      <w:r w:rsidR="00320407" w:rsidRPr="001B012C">
        <w:rPr>
          <w:rFonts w:eastAsia="ＭＳ 明朝"/>
          <w:sz w:val="22"/>
          <w:szCs w:val="22"/>
          <w:lang w:val="en-US"/>
        </w:rPr>
        <w:t xml:space="preserve">s any reduced capabilities other than the maximum UE BW have two candidate values, </w:t>
      </w:r>
      <w:r>
        <w:rPr>
          <w:rFonts w:eastAsia="ＭＳ 明朝"/>
          <w:sz w:val="22"/>
          <w:szCs w:val="22"/>
          <w:lang w:val="en-US"/>
        </w:rPr>
        <w:t xml:space="preserve">lower ones as highlighted in yellow should be mandatory and </w:t>
      </w:r>
      <w:r w:rsidR="00320407" w:rsidRPr="001B012C">
        <w:rPr>
          <w:rFonts w:eastAsia="ＭＳ 明朝"/>
          <w:sz w:val="22"/>
          <w:szCs w:val="22"/>
          <w:lang w:val="en-US"/>
        </w:rPr>
        <w:t xml:space="preserve">they </w:t>
      </w:r>
      <w:r>
        <w:rPr>
          <w:rFonts w:eastAsia="ＭＳ 明朝"/>
          <w:sz w:val="22"/>
          <w:szCs w:val="22"/>
          <w:lang w:val="en-US"/>
        </w:rPr>
        <w:t>can be</w:t>
      </w:r>
      <w:r w:rsidR="00320407" w:rsidRPr="001B012C">
        <w:rPr>
          <w:rFonts w:eastAsia="ＭＳ 明朝"/>
          <w:sz w:val="22"/>
          <w:szCs w:val="22"/>
          <w:lang w:val="en-US"/>
        </w:rPr>
        <w:t xml:space="preserve"> included in the</w:t>
      </w:r>
      <w:r w:rsidR="00320407" w:rsidRPr="001B012C">
        <w:rPr>
          <w:rFonts w:eastAsia="SimSun"/>
          <w:bCs/>
          <w:sz w:val="22"/>
          <w:szCs w:val="22"/>
          <w:lang w:val="en-US"/>
        </w:rPr>
        <w:t xml:space="preserve"> UE type definition</w:t>
      </w:r>
      <w:r w:rsidR="00DB6A20" w:rsidRPr="001B012C">
        <w:rPr>
          <w:rFonts w:eastAsia="ＭＳ 明朝"/>
          <w:sz w:val="22"/>
          <w:szCs w:val="22"/>
          <w:lang w:val="en-US"/>
        </w:rPr>
        <w:t xml:space="preserve">. </w:t>
      </w:r>
      <w:r w:rsidR="00E73621">
        <w:rPr>
          <w:rFonts w:eastAsia="ＭＳ 明朝"/>
          <w:sz w:val="22"/>
          <w:szCs w:val="22"/>
          <w:lang w:val="en-US"/>
        </w:rPr>
        <w:t xml:space="preserve">Note that </w:t>
      </w:r>
      <w:r w:rsidR="00E73621" w:rsidRPr="001B012C">
        <w:rPr>
          <w:rFonts w:eastAsia="ＭＳ 明朝"/>
          <w:sz w:val="22"/>
          <w:szCs w:val="22"/>
          <w:lang w:val="en-US"/>
        </w:rPr>
        <w:t>maximum UE BW</w:t>
      </w:r>
      <w:r w:rsidR="00E73621">
        <w:rPr>
          <w:rFonts w:eastAsia="ＭＳ 明朝"/>
          <w:sz w:val="22"/>
          <w:szCs w:val="22"/>
          <w:lang w:val="en-US"/>
        </w:rPr>
        <w:t xml:space="preserve"> has been agreed to be included in the definition.</w:t>
      </w:r>
    </w:p>
    <w:p w14:paraId="3E922AD9" w14:textId="77777777" w:rsidR="00D06F81" w:rsidRDefault="00D06F81" w:rsidP="00D06F8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08829C41" w14:textId="25F9677B" w:rsidR="00D06F81" w:rsidRPr="0045597E" w:rsidRDefault="00CA61E3" w:rsidP="00D06F81">
      <w:pPr>
        <w:pStyle w:val="afc"/>
        <w:numPr>
          <w:ilvl w:val="0"/>
          <w:numId w:val="26"/>
        </w:numPr>
        <w:spacing w:afterLines="50" w:after="120"/>
        <w:ind w:leftChars="0"/>
        <w:jc w:val="both"/>
        <w:rPr>
          <w:rFonts w:eastAsia="ＭＳ 明朝"/>
          <w:sz w:val="22"/>
          <w:szCs w:val="22"/>
        </w:rPr>
      </w:pPr>
      <w:r w:rsidRPr="00CA61E3">
        <w:rPr>
          <w:rFonts w:eastAsia="ＭＳ 明朝"/>
          <w:b/>
          <w:sz w:val="22"/>
          <w:szCs w:val="22"/>
        </w:rPr>
        <w:t xml:space="preserve">RedCap UE type for RedCap UE identification </w:t>
      </w:r>
      <w:r>
        <w:rPr>
          <w:rFonts w:eastAsia="ＭＳ 明朝"/>
          <w:b/>
          <w:sz w:val="22"/>
          <w:szCs w:val="22"/>
        </w:rPr>
        <w:t xml:space="preserve">is defined by </w:t>
      </w:r>
      <w:r w:rsidR="0045597E">
        <w:rPr>
          <w:rFonts w:eastAsia="ＭＳ 明朝"/>
          <w:b/>
          <w:sz w:val="22"/>
          <w:szCs w:val="22"/>
        </w:rPr>
        <w:t>t</w:t>
      </w:r>
      <w:r w:rsidR="0045597E" w:rsidRPr="0045597E">
        <w:rPr>
          <w:rFonts w:eastAsia="ＭＳ 明朝"/>
          <w:b/>
          <w:sz w:val="22"/>
          <w:szCs w:val="22"/>
        </w:rPr>
        <w:t>he corresponding minimum set of the reduced capabilities that one RedCap UE type shall mandatorily support</w:t>
      </w:r>
      <w:r w:rsidR="0045597E">
        <w:rPr>
          <w:rFonts w:eastAsia="ＭＳ 明朝"/>
          <w:b/>
          <w:sz w:val="22"/>
          <w:szCs w:val="22"/>
        </w:rPr>
        <w:t>, including the followings:</w:t>
      </w:r>
    </w:p>
    <w:p w14:paraId="50F08224" w14:textId="5A39D021" w:rsidR="00F278A5" w:rsidRPr="00F278A5" w:rsidRDefault="00F278A5" w:rsidP="00F278A5">
      <w:pPr>
        <w:pStyle w:val="afc"/>
        <w:numPr>
          <w:ilvl w:val="1"/>
          <w:numId w:val="26"/>
        </w:numPr>
        <w:spacing w:afterLines="50" w:after="120"/>
        <w:ind w:leftChars="0"/>
        <w:jc w:val="both"/>
        <w:rPr>
          <w:rFonts w:eastAsia="ＭＳ 明朝"/>
          <w:b/>
          <w:bCs/>
          <w:sz w:val="22"/>
          <w:szCs w:val="22"/>
        </w:rPr>
      </w:pPr>
      <w:r w:rsidRPr="00F278A5">
        <w:rPr>
          <w:rFonts w:eastAsia="ＭＳ 明朝"/>
          <w:b/>
          <w:bCs/>
          <w:sz w:val="22"/>
          <w:szCs w:val="22"/>
        </w:rPr>
        <w:t>Maximum UE BW: 20 MHz for FR1, 100 MHz for FR2</w:t>
      </w:r>
    </w:p>
    <w:p w14:paraId="35BD71BA" w14:textId="77777777" w:rsidR="00F278A5" w:rsidRPr="00F278A5" w:rsidRDefault="00F278A5" w:rsidP="00F278A5">
      <w:pPr>
        <w:pStyle w:val="afc"/>
        <w:numPr>
          <w:ilvl w:val="1"/>
          <w:numId w:val="26"/>
        </w:numPr>
        <w:spacing w:afterLines="50" w:after="120"/>
        <w:ind w:leftChars="0"/>
        <w:jc w:val="both"/>
        <w:rPr>
          <w:rFonts w:eastAsia="ＭＳ 明朝"/>
          <w:b/>
          <w:bCs/>
          <w:sz w:val="22"/>
          <w:szCs w:val="22"/>
        </w:rPr>
      </w:pPr>
      <w:r w:rsidRPr="00F278A5">
        <w:rPr>
          <w:rFonts w:eastAsia="ＭＳ 明朝"/>
          <w:b/>
          <w:bCs/>
          <w:sz w:val="22"/>
          <w:szCs w:val="22"/>
        </w:rPr>
        <w:lastRenderedPageBreak/>
        <w:t>Minimum number of Rx branches: 1</w:t>
      </w:r>
    </w:p>
    <w:p w14:paraId="3FC0AD75" w14:textId="77777777" w:rsidR="00F278A5" w:rsidRPr="00F278A5" w:rsidRDefault="00F278A5" w:rsidP="00F278A5">
      <w:pPr>
        <w:pStyle w:val="afc"/>
        <w:numPr>
          <w:ilvl w:val="1"/>
          <w:numId w:val="26"/>
        </w:numPr>
        <w:spacing w:afterLines="50" w:after="120"/>
        <w:ind w:leftChars="0"/>
        <w:jc w:val="both"/>
        <w:rPr>
          <w:rFonts w:eastAsia="ＭＳ 明朝"/>
          <w:b/>
          <w:bCs/>
          <w:sz w:val="22"/>
          <w:szCs w:val="22"/>
        </w:rPr>
      </w:pPr>
      <w:r w:rsidRPr="00F278A5">
        <w:rPr>
          <w:rFonts w:eastAsia="ＭＳ 明朝"/>
          <w:b/>
          <w:bCs/>
          <w:sz w:val="22"/>
          <w:szCs w:val="22"/>
        </w:rPr>
        <w:t>Supported number of DL MIMO layers: 1</w:t>
      </w:r>
    </w:p>
    <w:p w14:paraId="5DCB46E1" w14:textId="2D6AC524" w:rsidR="00F278A5" w:rsidRPr="00F278A5" w:rsidRDefault="00F278A5" w:rsidP="00F278A5">
      <w:pPr>
        <w:pStyle w:val="afc"/>
        <w:numPr>
          <w:ilvl w:val="1"/>
          <w:numId w:val="26"/>
        </w:numPr>
        <w:spacing w:afterLines="50" w:after="120"/>
        <w:ind w:leftChars="0"/>
        <w:jc w:val="both"/>
        <w:rPr>
          <w:rFonts w:eastAsia="ＭＳ 明朝"/>
          <w:b/>
          <w:bCs/>
          <w:sz w:val="22"/>
          <w:szCs w:val="22"/>
        </w:rPr>
      </w:pPr>
      <w:r w:rsidRPr="00F278A5">
        <w:rPr>
          <w:rFonts w:eastAsia="ＭＳ 明朝"/>
          <w:b/>
          <w:bCs/>
          <w:sz w:val="22"/>
          <w:szCs w:val="22"/>
        </w:rPr>
        <w:t xml:space="preserve">Maximum </w:t>
      </w:r>
      <w:r>
        <w:rPr>
          <w:rFonts w:eastAsia="ＭＳ 明朝"/>
          <w:b/>
          <w:bCs/>
          <w:sz w:val="22"/>
          <w:szCs w:val="22"/>
        </w:rPr>
        <w:t xml:space="preserve">DL </w:t>
      </w:r>
      <w:r w:rsidRPr="00F278A5">
        <w:rPr>
          <w:rFonts w:eastAsia="ＭＳ 明朝"/>
          <w:b/>
          <w:bCs/>
          <w:sz w:val="22"/>
          <w:szCs w:val="22"/>
        </w:rPr>
        <w:t>modulation order: 64QAM</w:t>
      </w:r>
    </w:p>
    <w:p w14:paraId="3D02D9AE" w14:textId="5A6B1CB9" w:rsidR="0045597E" w:rsidRPr="00F278A5" w:rsidRDefault="00F278A5" w:rsidP="00F278A5">
      <w:pPr>
        <w:pStyle w:val="afc"/>
        <w:numPr>
          <w:ilvl w:val="1"/>
          <w:numId w:val="26"/>
        </w:numPr>
        <w:spacing w:afterLines="50" w:after="120"/>
        <w:ind w:leftChars="0"/>
        <w:jc w:val="both"/>
        <w:rPr>
          <w:rFonts w:eastAsia="ＭＳ 明朝"/>
          <w:b/>
          <w:bCs/>
          <w:sz w:val="22"/>
          <w:szCs w:val="22"/>
        </w:rPr>
      </w:pPr>
      <w:r w:rsidRPr="00F278A5">
        <w:rPr>
          <w:rFonts w:eastAsia="ＭＳ 明朝"/>
          <w:b/>
          <w:bCs/>
          <w:sz w:val="22"/>
          <w:szCs w:val="22"/>
        </w:rPr>
        <w:t>Duplex operation: HD-FDD Type A</w:t>
      </w:r>
    </w:p>
    <w:p w14:paraId="53BAF3E0" w14:textId="12D9C089" w:rsidR="008B4D93" w:rsidRDefault="008B4D93" w:rsidP="00AE49BB">
      <w:pPr>
        <w:spacing w:afterLines="50" w:after="120"/>
        <w:jc w:val="both"/>
        <w:rPr>
          <w:rFonts w:eastAsia="ＭＳ 明朝"/>
          <w:sz w:val="22"/>
          <w:szCs w:val="22"/>
        </w:rPr>
      </w:pPr>
    </w:p>
    <w:p w14:paraId="46BC0C8E" w14:textId="61FC71A0" w:rsidR="00324CF2" w:rsidRPr="00D06F81" w:rsidRDefault="00324CF2" w:rsidP="00324CF2">
      <w:pPr>
        <w:spacing w:afterLines="50" w:after="120"/>
        <w:jc w:val="center"/>
        <w:rPr>
          <w:rFonts w:eastAsia="ＭＳ 明朝"/>
          <w:sz w:val="22"/>
          <w:szCs w:val="22"/>
        </w:rPr>
      </w:pPr>
      <w:r>
        <w:rPr>
          <w:rFonts w:eastAsia="ＭＳ 明朝" w:hint="eastAsia"/>
          <w:sz w:val="22"/>
          <w:szCs w:val="22"/>
        </w:rPr>
        <w:t xml:space="preserve">Table 1. </w:t>
      </w:r>
      <w:r>
        <w:rPr>
          <w:rFonts w:eastAsia="ＭＳ 明朝"/>
          <w:sz w:val="22"/>
          <w:szCs w:val="22"/>
        </w:rPr>
        <w:t xml:space="preserve">  R</w:t>
      </w:r>
      <w:r w:rsidRPr="00703F86">
        <w:rPr>
          <w:rFonts w:eastAsia="ＭＳ 明朝"/>
          <w:sz w:val="22"/>
          <w:szCs w:val="22"/>
          <w:lang w:val="en-US"/>
        </w:rPr>
        <w:t>educed capabilities for each operating band</w:t>
      </w:r>
    </w:p>
    <w:tbl>
      <w:tblPr>
        <w:tblW w:w="9354" w:type="dxa"/>
        <w:jc w:val="center"/>
        <w:tblCellMar>
          <w:left w:w="0" w:type="dxa"/>
          <w:right w:w="0" w:type="dxa"/>
        </w:tblCellMar>
        <w:tblLook w:val="0420" w:firstRow="1" w:lastRow="0" w:firstColumn="0" w:lastColumn="0" w:noHBand="0" w:noVBand="1"/>
      </w:tblPr>
      <w:tblGrid>
        <w:gridCol w:w="3118"/>
        <w:gridCol w:w="3118"/>
        <w:gridCol w:w="3118"/>
      </w:tblGrid>
      <w:tr w:rsidR="008B4D93" w:rsidRPr="00A62AFD" w14:paraId="68D1F3C6" w14:textId="77777777" w:rsidTr="00B22E77">
        <w:trPr>
          <w:trHeight w:val="319"/>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7F0CBB" w14:textId="77777777" w:rsidR="008B4D93" w:rsidRPr="00A62AFD" w:rsidRDefault="008B4D93" w:rsidP="00D92B11">
            <w:pPr>
              <w:jc w:val="both"/>
              <w:rPr>
                <w:rFonts w:eastAsia="ＭＳ 明朝"/>
                <w:sz w:val="20"/>
                <w:szCs w:val="22"/>
                <w:lang w:val="en-US"/>
              </w:rPr>
            </w:pPr>
            <w:r w:rsidRPr="00A62AFD">
              <w:rPr>
                <w:rFonts w:eastAsia="ＭＳ 明朝"/>
                <w:sz w:val="20"/>
                <w:szCs w:val="22"/>
                <w:lang w:val="en-US"/>
              </w:rPr>
              <w:t>FR1 FDD</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184510" w14:textId="77777777" w:rsidR="008B4D93" w:rsidRPr="00A62AFD" w:rsidRDefault="008B4D93" w:rsidP="00D92B11">
            <w:pPr>
              <w:jc w:val="both"/>
              <w:rPr>
                <w:rFonts w:eastAsia="ＭＳ 明朝"/>
                <w:sz w:val="20"/>
                <w:szCs w:val="22"/>
                <w:lang w:val="en-US"/>
              </w:rPr>
            </w:pPr>
            <w:r w:rsidRPr="00A62AFD">
              <w:rPr>
                <w:rFonts w:eastAsia="ＭＳ 明朝"/>
                <w:sz w:val="20"/>
                <w:szCs w:val="22"/>
                <w:lang w:val="en-US"/>
              </w:rPr>
              <w:t>FR1 TDD</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1E5C91" w14:textId="77777777" w:rsidR="008B4D93" w:rsidRPr="00A62AFD" w:rsidRDefault="008B4D93" w:rsidP="00D92B11">
            <w:pPr>
              <w:jc w:val="both"/>
              <w:rPr>
                <w:rFonts w:eastAsia="ＭＳ 明朝"/>
                <w:sz w:val="20"/>
                <w:szCs w:val="22"/>
                <w:lang w:val="en-US"/>
              </w:rPr>
            </w:pPr>
            <w:r w:rsidRPr="00A62AFD">
              <w:rPr>
                <w:rFonts w:eastAsia="ＭＳ 明朝"/>
                <w:sz w:val="20"/>
                <w:szCs w:val="22"/>
                <w:lang w:val="en-US"/>
              </w:rPr>
              <w:t>FR2</w:t>
            </w:r>
          </w:p>
        </w:tc>
      </w:tr>
      <w:tr w:rsidR="008B4D93" w:rsidRPr="008B4D93" w14:paraId="5389B1EF" w14:textId="77777777" w:rsidTr="00B22E77">
        <w:trPr>
          <w:trHeight w:val="957"/>
          <w:jc w:val="center"/>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81EF9C" w14:textId="77777777" w:rsidR="00C14A3A" w:rsidRPr="00A62AFD" w:rsidRDefault="00463918" w:rsidP="00D92B11">
            <w:pPr>
              <w:numPr>
                <w:ilvl w:val="0"/>
                <w:numId w:val="27"/>
              </w:numPr>
              <w:jc w:val="both"/>
              <w:rPr>
                <w:rFonts w:eastAsia="ＭＳ 明朝"/>
                <w:sz w:val="20"/>
                <w:szCs w:val="22"/>
                <w:highlight w:val="yellow"/>
                <w:lang w:val="en-US"/>
              </w:rPr>
            </w:pPr>
            <w:r w:rsidRPr="00A62AFD">
              <w:rPr>
                <w:rFonts w:eastAsia="ＭＳ 明朝"/>
                <w:sz w:val="20"/>
                <w:szCs w:val="22"/>
                <w:highlight w:val="yellow"/>
                <w:lang w:val="en-US"/>
              </w:rPr>
              <w:t>20MHz BW</w:t>
            </w:r>
          </w:p>
          <w:p w14:paraId="68D21719" w14:textId="2B292BBE" w:rsidR="00C14A3A" w:rsidRPr="00A62AFD" w:rsidRDefault="00463918" w:rsidP="00D92B11">
            <w:pPr>
              <w:numPr>
                <w:ilvl w:val="0"/>
                <w:numId w:val="27"/>
              </w:numPr>
              <w:jc w:val="both"/>
              <w:rPr>
                <w:rFonts w:eastAsia="ＭＳ 明朝"/>
                <w:sz w:val="20"/>
                <w:szCs w:val="22"/>
                <w:lang w:val="en-US"/>
              </w:rPr>
            </w:pPr>
            <w:r w:rsidRPr="00A62AFD">
              <w:rPr>
                <w:rFonts w:eastAsia="ＭＳ 明朝"/>
                <w:sz w:val="20"/>
                <w:szCs w:val="22"/>
                <w:highlight w:val="yellow"/>
                <w:lang w:val="en-US"/>
              </w:rPr>
              <w:t xml:space="preserve">1Rx </w:t>
            </w:r>
            <w:r w:rsidR="00B22E77" w:rsidRPr="00A62AFD">
              <w:rPr>
                <w:rFonts w:eastAsia="ＭＳ 明朝"/>
                <w:sz w:val="20"/>
                <w:szCs w:val="22"/>
                <w:highlight w:val="yellow"/>
                <w:lang w:val="en-US"/>
              </w:rPr>
              <w:t xml:space="preserve">with </w:t>
            </w:r>
            <w:r w:rsidRPr="00A62AFD">
              <w:rPr>
                <w:rFonts w:eastAsia="ＭＳ 明朝"/>
                <w:sz w:val="20"/>
                <w:szCs w:val="22"/>
                <w:highlight w:val="yellow"/>
                <w:lang w:val="en-US"/>
              </w:rPr>
              <w:t>1</w:t>
            </w:r>
            <w:r w:rsidR="00CF0A93" w:rsidRPr="00A62AFD">
              <w:rPr>
                <w:rFonts w:eastAsia="ＭＳ 明朝"/>
                <w:sz w:val="20"/>
                <w:szCs w:val="22"/>
                <w:highlight w:val="yellow"/>
                <w:lang w:val="en-US"/>
              </w:rPr>
              <w:t xml:space="preserve"> DL </w:t>
            </w:r>
            <w:r w:rsidRPr="00A62AFD">
              <w:rPr>
                <w:rFonts w:eastAsia="ＭＳ 明朝"/>
                <w:sz w:val="20"/>
                <w:szCs w:val="22"/>
                <w:highlight w:val="yellow"/>
                <w:lang w:val="en-US"/>
              </w:rPr>
              <w:t>MIMO</w:t>
            </w:r>
            <w:r w:rsidR="00B22E77" w:rsidRPr="00A62AFD">
              <w:rPr>
                <w:rFonts w:eastAsia="ＭＳ 明朝"/>
                <w:sz w:val="20"/>
                <w:szCs w:val="22"/>
                <w:lang w:val="en-US"/>
              </w:rPr>
              <w:t xml:space="preserve"> or 2Rx with 2 DL MIMO</w:t>
            </w:r>
          </w:p>
          <w:p w14:paraId="5ECD1BB5" w14:textId="0560D3F3" w:rsidR="00C14A3A" w:rsidRPr="00A62AFD" w:rsidRDefault="00463918" w:rsidP="00D92B11">
            <w:pPr>
              <w:numPr>
                <w:ilvl w:val="0"/>
                <w:numId w:val="27"/>
              </w:numPr>
              <w:jc w:val="both"/>
              <w:rPr>
                <w:rFonts w:eastAsia="ＭＳ 明朝"/>
                <w:sz w:val="20"/>
                <w:szCs w:val="22"/>
                <w:lang w:val="en-US"/>
              </w:rPr>
            </w:pPr>
            <w:r w:rsidRPr="00A62AFD">
              <w:rPr>
                <w:rFonts w:eastAsia="ＭＳ 明朝"/>
                <w:sz w:val="20"/>
                <w:szCs w:val="22"/>
                <w:highlight w:val="yellow"/>
                <w:lang w:val="en-US"/>
              </w:rPr>
              <w:t>HD-FDD Type A</w:t>
            </w:r>
            <w:r w:rsidR="00B22E77" w:rsidRPr="00A62AFD">
              <w:rPr>
                <w:rFonts w:eastAsia="ＭＳ 明朝"/>
                <w:sz w:val="20"/>
                <w:szCs w:val="22"/>
                <w:lang w:val="en-US"/>
              </w:rPr>
              <w:t xml:space="preserve"> or FD-FDD</w:t>
            </w:r>
          </w:p>
          <w:p w14:paraId="7DACD1BB" w14:textId="451D8E42" w:rsidR="00C14A3A" w:rsidRPr="00A62AFD" w:rsidRDefault="00463918" w:rsidP="00D92B11">
            <w:pPr>
              <w:numPr>
                <w:ilvl w:val="0"/>
                <w:numId w:val="27"/>
              </w:numPr>
              <w:jc w:val="both"/>
              <w:rPr>
                <w:rFonts w:eastAsia="ＭＳ 明朝"/>
                <w:sz w:val="20"/>
                <w:szCs w:val="22"/>
                <w:lang w:val="en-US"/>
              </w:rPr>
            </w:pPr>
            <w:r w:rsidRPr="00A62AFD">
              <w:rPr>
                <w:rFonts w:eastAsia="ＭＳ 明朝"/>
                <w:sz w:val="20"/>
                <w:szCs w:val="22"/>
                <w:highlight w:val="yellow"/>
                <w:lang w:val="en-US"/>
              </w:rPr>
              <w:t>DL 64QAM</w:t>
            </w:r>
            <w:r w:rsidR="00B22E77" w:rsidRPr="00A62AFD">
              <w:rPr>
                <w:rFonts w:eastAsia="ＭＳ 明朝"/>
                <w:sz w:val="20"/>
                <w:szCs w:val="22"/>
                <w:lang w:val="en-US"/>
              </w:rPr>
              <w:t xml:space="preserve"> or 256QAM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F6F11C" w14:textId="77777777" w:rsidR="00C14A3A" w:rsidRPr="00A62AFD" w:rsidRDefault="00463918" w:rsidP="00D92B11">
            <w:pPr>
              <w:numPr>
                <w:ilvl w:val="0"/>
                <w:numId w:val="27"/>
              </w:numPr>
              <w:jc w:val="both"/>
              <w:rPr>
                <w:rFonts w:eastAsia="ＭＳ 明朝"/>
                <w:sz w:val="20"/>
                <w:szCs w:val="22"/>
                <w:highlight w:val="yellow"/>
                <w:lang w:val="en-US"/>
              </w:rPr>
            </w:pPr>
            <w:r w:rsidRPr="00A62AFD">
              <w:rPr>
                <w:rFonts w:eastAsia="ＭＳ 明朝"/>
                <w:sz w:val="20"/>
                <w:szCs w:val="22"/>
                <w:highlight w:val="yellow"/>
                <w:lang w:val="en-US"/>
              </w:rPr>
              <w:t>20MHz BW</w:t>
            </w:r>
          </w:p>
          <w:p w14:paraId="5E763DF6" w14:textId="77777777" w:rsidR="00B22E77" w:rsidRPr="00A62AFD" w:rsidRDefault="00B22E77" w:rsidP="00B22E77">
            <w:pPr>
              <w:numPr>
                <w:ilvl w:val="0"/>
                <w:numId w:val="27"/>
              </w:numPr>
              <w:jc w:val="both"/>
              <w:rPr>
                <w:rFonts w:eastAsia="ＭＳ 明朝"/>
                <w:sz w:val="20"/>
                <w:szCs w:val="22"/>
                <w:lang w:val="en-US"/>
              </w:rPr>
            </w:pPr>
            <w:r w:rsidRPr="00A62AFD">
              <w:rPr>
                <w:rFonts w:eastAsia="ＭＳ 明朝"/>
                <w:sz w:val="20"/>
                <w:szCs w:val="22"/>
                <w:highlight w:val="yellow"/>
                <w:lang w:val="en-US"/>
              </w:rPr>
              <w:t>1Rx with 1 DL MIMO</w:t>
            </w:r>
            <w:r w:rsidRPr="00A62AFD">
              <w:rPr>
                <w:rFonts w:eastAsia="ＭＳ 明朝"/>
                <w:sz w:val="20"/>
                <w:szCs w:val="22"/>
                <w:lang w:val="en-US"/>
              </w:rPr>
              <w:t xml:space="preserve"> or 2Rx with 2 DL MIMO</w:t>
            </w:r>
          </w:p>
          <w:p w14:paraId="4EEA1F4E" w14:textId="766DDB87" w:rsidR="00C14A3A" w:rsidRPr="00A62AFD" w:rsidRDefault="00B22E77" w:rsidP="00D92B11">
            <w:pPr>
              <w:numPr>
                <w:ilvl w:val="0"/>
                <w:numId w:val="27"/>
              </w:numPr>
              <w:jc w:val="both"/>
              <w:rPr>
                <w:rFonts w:eastAsia="ＭＳ 明朝"/>
                <w:sz w:val="20"/>
                <w:szCs w:val="22"/>
                <w:lang w:val="en-US"/>
              </w:rPr>
            </w:pPr>
            <w:r w:rsidRPr="00A62AFD">
              <w:rPr>
                <w:rFonts w:eastAsia="ＭＳ 明朝"/>
                <w:sz w:val="20"/>
                <w:szCs w:val="22"/>
                <w:highlight w:val="yellow"/>
                <w:lang w:val="en-US"/>
              </w:rPr>
              <w:t>DL 64QAM</w:t>
            </w:r>
            <w:r w:rsidRPr="00A62AFD">
              <w:rPr>
                <w:rFonts w:eastAsia="ＭＳ 明朝"/>
                <w:sz w:val="20"/>
                <w:szCs w:val="22"/>
                <w:lang w:val="en-US"/>
              </w:rPr>
              <w:t xml:space="preserve"> or 256QAM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BFDDD0" w14:textId="77777777" w:rsidR="00C14A3A" w:rsidRPr="00A62AFD" w:rsidRDefault="00463918" w:rsidP="00D92B11">
            <w:pPr>
              <w:numPr>
                <w:ilvl w:val="0"/>
                <w:numId w:val="27"/>
              </w:numPr>
              <w:jc w:val="both"/>
              <w:rPr>
                <w:rFonts w:eastAsia="ＭＳ 明朝"/>
                <w:sz w:val="20"/>
                <w:szCs w:val="22"/>
                <w:highlight w:val="yellow"/>
                <w:lang w:val="en-US"/>
              </w:rPr>
            </w:pPr>
            <w:r w:rsidRPr="00A62AFD">
              <w:rPr>
                <w:rFonts w:eastAsia="ＭＳ 明朝"/>
                <w:sz w:val="20"/>
                <w:szCs w:val="22"/>
                <w:highlight w:val="yellow"/>
                <w:lang w:val="en-US"/>
              </w:rPr>
              <w:t>100MHz BW</w:t>
            </w:r>
          </w:p>
          <w:p w14:paraId="03AEF445" w14:textId="77777777" w:rsidR="00C14A3A" w:rsidRDefault="00BE532C" w:rsidP="00DE3B94">
            <w:pPr>
              <w:numPr>
                <w:ilvl w:val="0"/>
                <w:numId w:val="27"/>
              </w:numPr>
              <w:jc w:val="both"/>
              <w:rPr>
                <w:rFonts w:eastAsia="ＭＳ 明朝"/>
                <w:sz w:val="20"/>
                <w:szCs w:val="22"/>
                <w:lang w:val="en-US"/>
              </w:rPr>
            </w:pPr>
            <w:r w:rsidRPr="00A62AFD">
              <w:rPr>
                <w:rFonts w:eastAsia="ＭＳ 明朝"/>
                <w:sz w:val="20"/>
                <w:szCs w:val="22"/>
                <w:highlight w:val="yellow"/>
                <w:lang w:val="en-US"/>
              </w:rPr>
              <w:t>1Rx with 1 DL MIMO</w:t>
            </w:r>
            <w:r w:rsidRPr="00A62AFD">
              <w:rPr>
                <w:rFonts w:eastAsia="ＭＳ 明朝"/>
                <w:sz w:val="20"/>
                <w:szCs w:val="22"/>
                <w:lang w:val="en-US"/>
              </w:rPr>
              <w:t xml:space="preserve"> or 2Rx with 2 DL MIMO</w:t>
            </w:r>
          </w:p>
          <w:p w14:paraId="09AD2C50" w14:textId="602FFB73" w:rsidR="008C4894" w:rsidRPr="00A62AFD" w:rsidRDefault="008C4894" w:rsidP="00DE3B94">
            <w:pPr>
              <w:numPr>
                <w:ilvl w:val="0"/>
                <w:numId w:val="27"/>
              </w:numPr>
              <w:jc w:val="both"/>
              <w:rPr>
                <w:rFonts w:eastAsia="ＭＳ 明朝"/>
                <w:sz w:val="20"/>
                <w:szCs w:val="22"/>
                <w:lang w:val="en-US"/>
              </w:rPr>
            </w:pPr>
            <w:r w:rsidRPr="00575317">
              <w:rPr>
                <w:rFonts w:eastAsia="ＭＳ 明朝" w:hint="eastAsia"/>
                <w:sz w:val="20"/>
                <w:szCs w:val="22"/>
                <w:highlight w:val="yellow"/>
                <w:lang w:val="en-US"/>
              </w:rPr>
              <w:t>D</w:t>
            </w:r>
            <w:r w:rsidRPr="00575317">
              <w:rPr>
                <w:rFonts w:eastAsia="ＭＳ 明朝"/>
                <w:sz w:val="20"/>
                <w:szCs w:val="22"/>
                <w:highlight w:val="yellow"/>
                <w:lang w:val="en-US"/>
              </w:rPr>
              <w:t>L 64 QAM</w:t>
            </w:r>
            <w:r>
              <w:rPr>
                <w:rFonts w:eastAsia="ＭＳ 明朝"/>
                <w:sz w:val="20"/>
                <w:szCs w:val="22"/>
                <w:lang w:val="en-US"/>
              </w:rPr>
              <w:t xml:space="preserve"> or 256QAM</w:t>
            </w:r>
            <w:r w:rsidR="00583B04">
              <w:rPr>
                <w:rFonts w:eastAsia="ＭＳ 明朝"/>
                <w:sz w:val="20"/>
                <w:szCs w:val="22"/>
                <w:lang w:val="en-US"/>
              </w:rPr>
              <w:t xml:space="preserve"> (same as legacy UE)</w:t>
            </w:r>
          </w:p>
        </w:tc>
      </w:tr>
    </w:tbl>
    <w:p w14:paraId="28C86842" w14:textId="77777777" w:rsidR="008B4D93" w:rsidRDefault="008B4D93" w:rsidP="00AE49BB">
      <w:pPr>
        <w:spacing w:afterLines="50" w:after="120"/>
        <w:jc w:val="both"/>
        <w:rPr>
          <w:rFonts w:eastAsia="ＭＳ 明朝"/>
          <w:sz w:val="22"/>
          <w:szCs w:val="22"/>
          <w:lang w:val="en-US"/>
        </w:rPr>
      </w:pPr>
    </w:p>
    <w:p w14:paraId="0CD5E36D" w14:textId="77777777" w:rsidR="00FD3CFD" w:rsidRDefault="00FD3CFD" w:rsidP="00AE49BB">
      <w:pPr>
        <w:spacing w:afterLines="50" w:after="120"/>
        <w:jc w:val="both"/>
        <w:rPr>
          <w:rFonts w:eastAsia="ＭＳ 明朝"/>
          <w:sz w:val="22"/>
          <w:szCs w:val="22"/>
          <w:lang w:val="en-US"/>
        </w:rPr>
      </w:pPr>
    </w:p>
    <w:p w14:paraId="4AAEC97E" w14:textId="5C60CF2D" w:rsidR="00D71E0B" w:rsidRDefault="00874A7E" w:rsidP="004B15C1">
      <w:pPr>
        <w:pStyle w:val="1"/>
        <w:numPr>
          <w:ilvl w:val="0"/>
          <w:numId w:val="6"/>
        </w:numPr>
        <w:spacing w:before="180" w:after="120"/>
        <w:rPr>
          <w:rFonts w:eastAsia="ＭＳ 明朝"/>
          <w:b/>
          <w:bCs/>
          <w:szCs w:val="24"/>
          <w:lang w:val="en-US"/>
        </w:rPr>
      </w:pPr>
      <w:r>
        <w:rPr>
          <w:rFonts w:eastAsia="ＭＳ 明朝"/>
          <w:b/>
          <w:bCs/>
          <w:szCs w:val="24"/>
          <w:lang w:val="en-US"/>
        </w:rPr>
        <w:t>RedCap UE identification</w:t>
      </w:r>
    </w:p>
    <w:p w14:paraId="5D2F411E" w14:textId="5AF4B745" w:rsidR="00874A7E" w:rsidRDefault="00D14D29" w:rsidP="00484371">
      <w:pPr>
        <w:spacing w:afterLines="50" w:after="120"/>
        <w:jc w:val="both"/>
        <w:rPr>
          <w:rFonts w:eastAsia="ＭＳ 明朝"/>
          <w:sz w:val="22"/>
          <w:szCs w:val="22"/>
          <w:lang w:val="en-US"/>
        </w:rPr>
      </w:pPr>
      <w:r>
        <w:rPr>
          <w:rFonts w:eastAsia="ＭＳ 明朝" w:hint="eastAsia"/>
          <w:sz w:val="22"/>
          <w:szCs w:val="22"/>
          <w:lang w:val="en-US"/>
        </w:rPr>
        <w:t>As captured in TR 38.875, following options were discussed for R</w:t>
      </w:r>
      <w:r>
        <w:rPr>
          <w:rFonts w:eastAsia="ＭＳ 明朝"/>
          <w:sz w:val="22"/>
          <w:szCs w:val="22"/>
          <w:lang w:val="en-US"/>
        </w:rPr>
        <w:t>edCap UE identification</w:t>
      </w:r>
      <w:r w:rsidR="001E3C0E">
        <w:rPr>
          <w:rFonts w:eastAsia="ＭＳ 明朝"/>
          <w:sz w:val="22"/>
          <w:szCs w:val="22"/>
          <w:lang w:val="en-US"/>
        </w:rPr>
        <w:t xml:space="preserve"> while Option 4 was deprioritized for the study</w:t>
      </w:r>
      <w:r>
        <w:rPr>
          <w:rFonts w:eastAsia="ＭＳ 明朝"/>
          <w:sz w:val="22"/>
          <w:szCs w:val="22"/>
          <w:lang w:val="en-US"/>
        </w:rPr>
        <w:t>:</w:t>
      </w:r>
    </w:p>
    <w:p w14:paraId="7A7717A4" w14:textId="77777777" w:rsidR="00D14D29" w:rsidRPr="00D14D29" w:rsidRDefault="00D14D29" w:rsidP="00D14D29">
      <w:pPr>
        <w:pStyle w:val="B1"/>
        <w:rPr>
          <w:sz w:val="22"/>
        </w:rPr>
      </w:pPr>
      <w:r w:rsidRPr="00D14D29">
        <w:rPr>
          <w:sz w:val="22"/>
        </w:rPr>
        <w:t>-</w:t>
      </w:r>
      <w:r w:rsidRPr="00D14D29">
        <w:rPr>
          <w:sz w:val="22"/>
        </w:rPr>
        <w:tab/>
        <w:t>Option 1: During Msg1 transmission</w:t>
      </w:r>
    </w:p>
    <w:p w14:paraId="45D2D59B" w14:textId="77777777" w:rsidR="00D14D29" w:rsidRPr="00D14D29" w:rsidRDefault="00D14D29" w:rsidP="00D14D29">
      <w:pPr>
        <w:pStyle w:val="B2"/>
        <w:rPr>
          <w:sz w:val="22"/>
          <w:lang w:val="en-US"/>
        </w:rPr>
      </w:pPr>
      <w:r w:rsidRPr="00D14D29">
        <w:rPr>
          <w:sz w:val="22"/>
          <w:lang w:val="en-US"/>
        </w:rPr>
        <w:t>-</w:t>
      </w:r>
      <w:r w:rsidRPr="00D14D29">
        <w:rPr>
          <w:sz w:val="22"/>
          <w:lang w:val="en-US"/>
        </w:rPr>
        <w:tab/>
        <w:t>E.g., via separate initial UL BWP, separate PRACH resource, or PRACH preamble partitioning</w:t>
      </w:r>
    </w:p>
    <w:p w14:paraId="44596BDB" w14:textId="77777777" w:rsidR="00D14D29" w:rsidRPr="00D14D29" w:rsidRDefault="00D14D29" w:rsidP="00D14D29">
      <w:pPr>
        <w:pStyle w:val="B1"/>
        <w:rPr>
          <w:sz w:val="22"/>
        </w:rPr>
      </w:pPr>
      <w:r w:rsidRPr="00D14D29">
        <w:rPr>
          <w:sz w:val="22"/>
        </w:rPr>
        <w:t>-</w:t>
      </w:r>
      <w:r w:rsidRPr="00D14D29">
        <w:rPr>
          <w:sz w:val="22"/>
        </w:rPr>
        <w:tab/>
        <w:t>Option 2: During Msg3 transmission</w:t>
      </w:r>
    </w:p>
    <w:p w14:paraId="358B9484" w14:textId="77777777" w:rsidR="00D14D29" w:rsidRPr="00D14D29" w:rsidRDefault="00D14D29" w:rsidP="00D14D29">
      <w:pPr>
        <w:pStyle w:val="B1"/>
        <w:rPr>
          <w:sz w:val="22"/>
        </w:rPr>
      </w:pPr>
      <w:r w:rsidRPr="00D14D29">
        <w:rPr>
          <w:sz w:val="22"/>
        </w:rPr>
        <w:t>-</w:t>
      </w:r>
      <w:r w:rsidRPr="00D14D29">
        <w:rPr>
          <w:sz w:val="22"/>
        </w:rPr>
        <w:tab/>
        <w:t xml:space="preserve">Option 3: Post Msg4 acknowledgment. </w:t>
      </w:r>
    </w:p>
    <w:p w14:paraId="46CD4B44" w14:textId="77777777" w:rsidR="00D14D29" w:rsidRPr="00D14D29" w:rsidRDefault="00D14D29" w:rsidP="00D14D29">
      <w:pPr>
        <w:pStyle w:val="B2"/>
        <w:rPr>
          <w:sz w:val="22"/>
          <w:lang w:val="en-US"/>
        </w:rPr>
      </w:pPr>
      <w:r w:rsidRPr="00D14D29">
        <w:rPr>
          <w:sz w:val="22"/>
          <w:lang w:val="en-US"/>
        </w:rPr>
        <w:t>-</w:t>
      </w:r>
      <w:r w:rsidRPr="00D14D29">
        <w:rPr>
          <w:sz w:val="22"/>
          <w:lang w:val="en-US"/>
        </w:rPr>
        <w:tab/>
        <w:t>E.g., during Msg5 transmission or part of UE capability reporting</w:t>
      </w:r>
    </w:p>
    <w:p w14:paraId="4CCD5C33" w14:textId="77777777" w:rsidR="00D14D29" w:rsidRPr="00D14D29" w:rsidRDefault="00D14D29" w:rsidP="00D14D29">
      <w:pPr>
        <w:pStyle w:val="B1"/>
        <w:rPr>
          <w:sz w:val="22"/>
        </w:rPr>
      </w:pPr>
      <w:r w:rsidRPr="00D14D29">
        <w:rPr>
          <w:sz w:val="22"/>
        </w:rPr>
        <w:t>-</w:t>
      </w:r>
      <w:r w:rsidRPr="00D14D29">
        <w:rPr>
          <w:sz w:val="22"/>
        </w:rPr>
        <w:tab/>
        <w:t>Option 4: During MsgA transmission</w:t>
      </w:r>
    </w:p>
    <w:p w14:paraId="7D56EAF6" w14:textId="77777777" w:rsidR="00D14D29" w:rsidRPr="00D14D29" w:rsidRDefault="00D14D29" w:rsidP="00D14D29">
      <w:pPr>
        <w:pStyle w:val="B2"/>
        <w:rPr>
          <w:sz w:val="22"/>
          <w:lang w:val="en-US"/>
        </w:rPr>
      </w:pPr>
      <w:r w:rsidRPr="00D14D29">
        <w:rPr>
          <w:sz w:val="22"/>
          <w:lang w:val="en-US"/>
        </w:rPr>
        <w:t>-</w:t>
      </w:r>
      <w:r w:rsidRPr="00D14D29">
        <w:rPr>
          <w:sz w:val="22"/>
          <w:lang w:val="en-US"/>
        </w:rPr>
        <w:tab/>
        <w:t>Subject to support of 2-step RACH procedure</w:t>
      </w:r>
    </w:p>
    <w:p w14:paraId="616BC4D3" w14:textId="64695298" w:rsidR="00D14D29" w:rsidRDefault="00D14D29" w:rsidP="00484371">
      <w:pPr>
        <w:spacing w:afterLines="50" w:after="120"/>
        <w:jc w:val="both"/>
        <w:rPr>
          <w:rFonts w:eastAsia="ＭＳ 明朝"/>
          <w:sz w:val="22"/>
          <w:szCs w:val="22"/>
          <w:lang w:val="en-US"/>
        </w:rPr>
      </w:pPr>
    </w:p>
    <w:p w14:paraId="37927EB1" w14:textId="3B0F6B89" w:rsidR="00D14D29" w:rsidRDefault="003143DE" w:rsidP="00484371">
      <w:pPr>
        <w:spacing w:afterLines="50" w:after="120"/>
        <w:jc w:val="both"/>
        <w:rPr>
          <w:rFonts w:eastAsia="ＭＳ 明朝"/>
          <w:sz w:val="22"/>
          <w:szCs w:val="22"/>
          <w:lang w:val="en-US"/>
        </w:rPr>
      </w:pPr>
      <w:r>
        <w:rPr>
          <w:rFonts w:eastAsia="ＭＳ 明朝"/>
          <w:sz w:val="22"/>
          <w:szCs w:val="22"/>
          <w:lang w:val="en-US"/>
        </w:rPr>
        <w:t xml:space="preserve">As shown in Section 1, Option 1 was agreed as working assumption in the last RAN1 meeting. </w:t>
      </w:r>
      <w:r w:rsidR="00670640">
        <w:rPr>
          <w:rFonts w:eastAsia="ＭＳ 明朝"/>
          <w:sz w:val="22"/>
          <w:szCs w:val="22"/>
          <w:lang w:val="en-US"/>
        </w:rPr>
        <w:t>As c</w:t>
      </w:r>
      <w:r w:rsidR="007C2642">
        <w:rPr>
          <w:rFonts w:eastAsia="ＭＳ 明朝"/>
          <w:sz w:val="22"/>
          <w:szCs w:val="22"/>
          <w:lang w:val="en-US"/>
        </w:rPr>
        <w:t xml:space="preserve">overage recovery is necessary for Msg2 </w:t>
      </w:r>
      <w:r w:rsidR="00670640">
        <w:rPr>
          <w:rFonts w:eastAsia="ＭＳ 明朝"/>
          <w:sz w:val="22"/>
          <w:szCs w:val="22"/>
          <w:lang w:val="en-US"/>
        </w:rPr>
        <w:t>and</w:t>
      </w:r>
      <w:r w:rsidR="00FF1B24">
        <w:rPr>
          <w:rFonts w:eastAsia="ＭＳ 明朝"/>
          <w:sz w:val="22"/>
          <w:szCs w:val="22"/>
          <w:lang w:val="en-US"/>
        </w:rPr>
        <w:t xml:space="preserve"> Msg3</w:t>
      </w:r>
      <w:r w:rsidR="007C2642">
        <w:rPr>
          <w:rFonts w:eastAsia="ＭＳ 明朝"/>
          <w:sz w:val="22"/>
          <w:szCs w:val="22"/>
          <w:lang w:val="en-US"/>
        </w:rPr>
        <w:t xml:space="preserve"> in FR1 TDD bands and Msg3 in FR1 FDD </w:t>
      </w:r>
      <w:r w:rsidR="00FF1B24">
        <w:rPr>
          <w:rFonts w:eastAsia="ＭＳ 明朝"/>
          <w:sz w:val="22"/>
          <w:szCs w:val="22"/>
          <w:lang w:val="en-US"/>
        </w:rPr>
        <w:t xml:space="preserve">bands </w:t>
      </w:r>
      <w:r w:rsidR="007C2642">
        <w:rPr>
          <w:rFonts w:eastAsia="ＭＳ 明朝"/>
          <w:sz w:val="22"/>
          <w:szCs w:val="22"/>
          <w:lang w:val="en-US"/>
        </w:rPr>
        <w:t xml:space="preserve">during initial access, Option 1 </w:t>
      </w:r>
      <w:r w:rsidR="00263B8C">
        <w:rPr>
          <w:rFonts w:eastAsia="ＭＳ 明朝"/>
          <w:sz w:val="22"/>
          <w:szCs w:val="22"/>
          <w:lang w:val="en-US"/>
        </w:rPr>
        <w:t>is enough to</w:t>
      </w:r>
      <w:r w:rsidR="007C2642">
        <w:rPr>
          <w:rFonts w:eastAsia="ＭＳ 明朝"/>
          <w:sz w:val="22"/>
          <w:szCs w:val="22"/>
          <w:lang w:val="en-US"/>
        </w:rPr>
        <w:t xml:space="preserve"> schedule RedCap UEs appropriately</w:t>
      </w:r>
      <w:r w:rsidR="00263B8C">
        <w:rPr>
          <w:rFonts w:eastAsia="ＭＳ 明朝"/>
          <w:sz w:val="22"/>
          <w:szCs w:val="22"/>
          <w:lang w:val="en-US"/>
        </w:rPr>
        <w:t>, i.e. additional support during Msg3 is not necessary</w:t>
      </w:r>
      <w:r w:rsidR="007C2642">
        <w:rPr>
          <w:rFonts w:eastAsia="ＭＳ 明朝"/>
          <w:sz w:val="22"/>
          <w:szCs w:val="22"/>
          <w:lang w:val="en-US"/>
        </w:rPr>
        <w:t xml:space="preserve">. </w:t>
      </w:r>
      <w:r w:rsidR="003B43E9">
        <w:rPr>
          <w:rFonts w:eastAsia="ＭＳ 明朝"/>
          <w:sz w:val="22"/>
          <w:szCs w:val="22"/>
          <w:lang w:val="en-US"/>
        </w:rPr>
        <w:t xml:space="preserve">Regarding how to identify RedCap UEs during Msg1 transmission, we </w:t>
      </w:r>
      <w:r w:rsidR="005E50AA">
        <w:rPr>
          <w:rFonts w:eastAsia="ＭＳ 明朝"/>
          <w:sz w:val="22"/>
          <w:szCs w:val="22"/>
          <w:lang w:val="en-US"/>
        </w:rPr>
        <w:t xml:space="preserve">think all the </w:t>
      </w:r>
      <w:r w:rsidR="00035BFF">
        <w:rPr>
          <w:rFonts w:eastAsia="ＭＳ 明朝"/>
          <w:sz w:val="22"/>
          <w:szCs w:val="22"/>
          <w:lang w:val="en-US"/>
        </w:rPr>
        <w:t>s</w:t>
      </w:r>
      <w:r w:rsidR="005E50AA">
        <w:rPr>
          <w:rFonts w:eastAsia="ＭＳ 明朝"/>
          <w:sz w:val="22"/>
          <w:szCs w:val="22"/>
          <w:lang w:val="en-US"/>
        </w:rPr>
        <w:t>chem</w:t>
      </w:r>
      <w:r w:rsidR="00035BFF">
        <w:rPr>
          <w:rFonts w:eastAsia="ＭＳ 明朝"/>
          <w:sz w:val="22"/>
          <w:szCs w:val="22"/>
          <w:lang w:val="en-US"/>
        </w:rPr>
        <w:t>es</w:t>
      </w:r>
      <w:r w:rsidR="005E50AA">
        <w:rPr>
          <w:rFonts w:eastAsia="ＭＳ 明朝"/>
          <w:sz w:val="22"/>
          <w:szCs w:val="22"/>
          <w:lang w:val="en-US"/>
        </w:rPr>
        <w:t xml:space="preserve"> listed above can be supported. As discussed in our companion contribution [</w:t>
      </w:r>
      <w:r w:rsidR="00035BFF">
        <w:rPr>
          <w:rFonts w:eastAsia="ＭＳ 明朝"/>
          <w:sz w:val="22"/>
          <w:szCs w:val="22"/>
          <w:lang w:val="en-US"/>
        </w:rPr>
        <w:t>3</w:t>
      </w:r>
      <w:r w:rsidR="005E50AA">
        <w:rPr>
          <w:rFonts w:eastAsia="ＭＳ 明朝"/>
          <w:sz w:val="22"/>
          <w:szCs w:val="22"/>
          <w:lang w:val="en-US"/>
        </w:rPr>
        <w:t>],</w:t>
      </w:r>
      <w:r w:rsidR="003B43E9">
        <w:rPr>
          <w:rFonts w:eastAsia="ＭＳ 明朝"/>
          <w:sz w:val="22"/>
          <w:szCs w:val="22"/>
          <w:lang w:val="en-US"/>
        </w:rPr>
        <w:t xml:space="preserve"> </w:t>
      </w:r>
      <w:r w:rsidR="005E50AA">
        <w:rPr>
          <w:rFonts w:eastAsia="ＭＳ 明朝"/>
          <w:sz w:val="22"/>
          <w:szCs w:val="22"/>
          <w:lang w:val="en-US"/>
        </w:rPr>
        <w:t xml:space="preserve">if </w:t>
      </w:r>
      <w:r w:rsidR="003B43E9">
        <w:rPr>
          <w:rFonts w:eastAsia="ＭＳ 明朝"/>
          <w:sz w:val="22"/>
          <w:szCs w:val="22"/>
          <w:lang w:val="en-US"/>
        </w:rPr>
        <w:t xml:space="preserve">separate initial UL BWP </w:t>
      </w:r>
      <w:r w:rsidR="005E50AA">
        <w:rPr>
          <w:rFonts w:eastAsia="ＭＳ 明朝"/>
          <w:sz w:val="22"/>
          <w:szCs w:val="22"/>
          <w:lang w:val="en-US"/>
        </w:rPr>
        <w:t xml:space="preserve">is configured for RedCap UEs, </w:t>
      </w:r>
      <w:r w:rsidR="003B43E9">
        <w:rPr>
          <w:rFonts w:eastAsia="ＭＳ 明朝"/>
          <w:sz w:val="22"/>
          <w:szCs w:val="22"/>
          <w:lang w:val="en-US"/>
        </w:rPr>
        <w:t>legacy UE can use existing RO configuration without RedCap UEs while RedCap UEs can access the cell using different RO configuration dedicated to them.</w:t>
      </w:r>
      <w:r w:rsidR="00187C12">
        <w:rPr>
          <w:rFonts w:eastAsia="ＭＳ 明朝"/>
          <w:sz w:val="22"/>
          <w:szCs w:val="22"/>
          <w:lang w:val="en-US"/>
        </w:rPr>
        <w:t xml:space="preserve"> </w:t>
      </w:r>
      <w:r w:rsidR="00DC6EC2">
        <w:rPr>
          <w:rFonts w:eastAsia="ＭＳ 明朝"/>
          <w:sz w:val="22"/>
          <w:szCs w:val="22"/>
          <w:lang w:val="en-US"/>
        </w:rPr>
        <w:t>Even if the same initial UL BWP is shared by non-RedCap UEs and RedCap UEs, d</w:t>
      </w:r>
      <w:r w:rsidR="00281E79" w:rsidRPr="00281E79">
        <w:rPr>
          <w:rFonts w:eastAsia="ＭＳ 明朝"/>
          <w:sz w:val="22"/>
          <w:szCs w:val="22"/>
          <w:lang w:val="en-US"/>
        </w:rPr>
        <w:t xml:space="preserve">edicated PRACH configurations </w:t>
      </w:r>
      <w:r w:rsidR="004B777A">
        <w:rPr>
          <w:rFonts w:eastAsia="ＭＳ 明朝"/>
          <w:sz w:val="22"/>
          <w:szCs w:val="22"/>
          <w:lang w:val="en-US"/>
        </w:rPr>
        <w:t>(e.g., ROs</w:t>
      </w:r>
      <w:r w:rsidR="00DC6EC2" w:rsidRPr="00DC6EC2">
        <w:rPr>
          <w:rFonts w:eastAsia="ＭＳ 明朝"/>
          <w:sz w:val="22"/>
          <w:szCs w:val="22"/>
          <w:lang w:val="en-US"/>
        </w:rPr>
        <w:t xml:space="preserve"> </w:t>
      </w:r>
      <w:r w:rsidR="00DC6EC2">
        <w:rPr>
          <w:rFonts w:eastAsia="ＭＳ 明朝"/>
          <w:sz w:val="22"/>
          <w:szCs w:val="22"/>
          <w:lang w:val="en-US"/>
        </w:rPr>
        <w:t xml:space="preserve">and/or </w:t>
      </w:r>
      <w:r w:rsidR="00DC6EC2">
        <w:rPr>
          <w:rFonts w:eastAsia="ＭＳ 明朝"/>
          <w:sz w:val="22"/>
          <w:szCs w:val="22"/>
          <w:lang w:val="en-US"/>
        </w:rPr>
        <w:t>PRACH p</w:t>
      </w:r>
      <w:r w:rsidR="00DC6EC2">
        <w:rPr>
          <w:rFonts w:eastAsia="ＭＳ 明朝"/>
          <w:sz w:val="22"/>
          <w:szCs w:val="22"/>
          <w:lang w:val="en-US"/>
        </w:rPr>
        <w:t>r</w:t>
      </w:r>
      <w:r w:rsidR="00DC6EC2">
        <w:rPr>
          <w:rFonts w:eastAsia="ＭＳ 明朝"/>
          <w:sz w:val="22"/>
          <w:szCs w:val="22"/>
          <w:lang w:val="en-US"/>
        </w:rPr>
        <w:t>eambles</w:t>
      </w:r>
      <w:r w:rsidR="004B777A">
        <w:rPr>
          <w:rFonts w:eastAsia="ＭＳ 明朝"/>
          <w:sz w:val="22"/>
          <w:szCs w:val="22"/>
          <w:lang w:val="en-US"/>
        </w:rPr>
        <w:t>)</w:t>
      </w:r>
      <w:r w:rsidR="00DC6EC2">
        <w:rPr>
          <w:rFonts w:eastAsia="ＭＳ 明朝"/>
          <w:sz w:val="22"/>
          <w:szCs w:val="22"/>
          <w:lang w:val="en-US"/>
        </w:rPr>
        <w:t xml:space="preserve"> </w:t>
      </w:r>
      <w:r w:rsidR="00281E79" w:rsidRPr="00281E79">
        <w:rPr>
          <w:rFonts w:eastAsia="ＭＳ 明朝"/>
          <w:sz w:val="22"/>
          <w:szCs w:val="22"/>
          <w:lang w:val="en-US"/>
        </w:rPr>
        <w:t>for RedCap UEs</w:t>
      </w:r>
      <w:r w:rsidR="004B777A">
        <w:rPr>
          <w:rFonts w:eastAsia="ＭＳ 明朝"/>
          <w:sz w:val="22"/>
          <w:szCs w:val="22"/>
          <w:lang w:val="en-US"/>
        </w:rPr>
        <w:t xml:space="preserve"> can be considered.</w:t>
      </w:r>
    </w:p>
    <w:p w14:paraId="2D9EDC85" w14:textId="464B925B" w:rsidR="00524C2D" w:rsidRDefault="00524C2D" w:rsidP="00524C2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8B0ADE">
        <w:rPr>
          <w:rFonts w:eastAsia="ＭＳ 明朝" w:hint="eastAsia"/>
          <w:b/>
          <w:sz w:val="22"/>
          <w:szCs w:val="22"/>
          <w:u w:val="single"/>
        </w:rPr>
        <w:t>2</w:t>
      </w:r>
      <w:r w:rsidRPr="00753F9E">
        <w:rPr>
          <w:rFonts w:eastAsia="ＭＳ 明朝" w:hint="eastAsia"/>
          <w:b/>
          <w:sz w:val="22"/>
          <w:szCs w:val="22"/>
        </w:rPr>
        <w:t xml:space="preserve">: </w:t>
      </w:r>
    </w:p>
    <w:p w14:paraId="427E9AFB" w14:textId="4A13CFE2" w:rsidR="00524C2D" w:rsidRPr="00524C2D" w:rsidRDefault="00524C2D" w:rsidP="00524C2D">
      <w:pPr>
        <w:pStyle w:val="afc"/>
        <w:numPr>
          <w:ilvl w:val="0"/>
          <w:numId w:val="26"/>
        </w:numPr>
        <w:spacing w:afterLines="50" w:after="120"/>
        <w:ind w:leftChars="0"/>
        <w:jc w:val="both"/>
        <w:rPr>
          <w:rFonts w:eastAsia="ＭＳ 明朝"/>
          <w:sz w:val="22"/>
          <w:szCs w:val="22"/>
        </w:rPr>
      </w:pPr>
      <w:r>
        <w:rPr>
          <w:rFonts w:eastAsia="ＭＳ 明朝"/>
          <w:b/>
          <w:sz w:val="22"/>
          <w:szCs w:val="22"/>
        </w:rPr>
        <w:t>Support RedCap UE identification during Msg1 transmission</w:t>
      </w:r>
      <w:r w:rsidR="00281E79">
        <w:rPr>
          <w:rFonts w:eastAsia="ＭＳ 明朝"/>
          <w:b/>
          <w:sz w:val="22"/>
          <w:szCs w:val="22"/>
        </w:rPr>
        <w:t xml:space="preserve"> with </w:t>
      </w:r>
      <w:r w:rsidR="00C93451">
        <w:rPr>
          <w:rFonts w:eastAsia="ＭＳ 明朝"/>
          <w:b/>
          <w:sz w:val="22"/>
          <w:szCs w:val="22"/>
        </w:rPr>
        <w:t xml:space="preserve">the </w:t>
      </w:r>
      <w:r w:rsidR="00281E79">
        <w:rPr>
          <w:rFonts w:eastAsia="ＭＳ 明朝"/>
          <w:b/>
          <w:sz w:val="22"/>
          <w:szCs w:val="22"/>
        </w:rPr>
        <w:t>following schemes:</w:t>
      </w:r>
    </w:p>
    <w:p w14:paraId="68AF1742" w14:textId="78E84D0E" w:rsidR="00524C2D" w:rsidRPr="00281E79" w:rsidRDefault="00524C2D" w:rsidP="00524C2D">
      <w:pPr>
        <w:pStyle w:val="afc"/>
        <w:numPr>
          <w:ilvl w:val="1"/>
          <w:numId w:val="26"/>
        </w:numPr>
        <w:spacing w:afterLines="50" w:after="120"/>
        <w:ind w:leftChars="0"/>
        <w:jc w:val="both"/>
        <w:rPr>
          <w:rFonts w:eastAsia="ＭＳ 明朝"/>
          <w:sz w:val="22"/>
          <w:szCs w:val="22"/>
        </w:rPr>
      </w:pPr>
      <w:bookmarkStart w:id="2" w:name="_Hlk71678227"/>
      <w:r>
        <w:rPr>
          <w:rFonts w:eastAsia="ＭＳ 明朝"/>
          <w:b/>
          <w:sz w:val="22"/>
          <w:szCs w:val="22"/>
        </w:rPr>
        <w:t xml:space="preserve">Separate initial </w:t>
      </w:r>
      <w:r w:rsidR="005238F8">
        <w:rPr>
          <w:rFonts w:eastAsia="ＭＳ 明朝"/>
          <w:b/>
          <w:sz w:val="22"/>
          <w:szCs w:val="22"/>
        </w:rPr>
        <w:t xml:space="preserve">UL </w:t>
      </w:r>
      <w:r>
        <w:rPr>
          <w:rFonts w:eastAsia="ＭＳ 明朝"/>
          <w:b/>
          <w:sz w:val="22"/>
          <w:szCs w:val="22"/>
        </w:rPr>
        <w:t>BWP</w:t>
      </w:r>
      <w:bookmarkEnd w:id="2"/>
      <w:r>
        <w:rPr>
          <w:rFonts w:eastAsia="ＭＳ 明朝"/>
          <w:b/>
          <w:sz w:val="22"/>
          <w:szCs w:val="22"/>
        </w:rPr>
        <w:t xml:space="preserve"> for RedCap UEs</w:t>
      </w:r>
    </w:p>
    <w:p w14:paraId="02E0F8AB" w14:textId="5AC74DBB" w:rsidR="00281E79" w:rsidRPr="00281E79" w:rsidRDefault="00281E79" w:rsidP="00524C2D">
      <w:pPr>
        <w:pStyle w:val="afc"/>
        <w:numPr>
          <w:ilvl w:val="1"/>
          <w:numId w:val="26"/>
        </w:numPr>
        <w:spacing w:afterLines="50" w:after="120"/>
        <w:ind w:leftChars="0"/>
        <w:jc w:val="both"/>
        <w:rPr>
          <w:rFonts w:eastAsia="ＭＳ 明朝"/>
          <w:b/>
          <w:bCs/>
          <w:sz w:val="22"/>
          <w:szCs w:val="22"/>
        </w:rPr>
      </w:pPr>
      <w:r w:rsidRPr="00281E79">
        <w:rPr>
          <w:rFonts w:eastAsia="ＭＳ 明朝"/>
          <w:b/>
          <w:bCs/>
          <w:sz w:val="22"/>
          <w:szCs w:val="22"/>
        </w:rPr>
        <w:t xml:space="preserve">Dedicated PRACH configurations </w:t>
      </w:r>
      <w:r w:rsidR="00DC6EC2">
        <w:rPr>
          <w:rFonts w:eastAsia="ＭＳ 明朝"/>
          <w:b/>
          <w:bCs/>
          <w:sz w:val="22"/>
          <w:szCs w:val="22"/>
        </w:rPr>
        <w:t xml:space="preserve">(e.g., </w:t>
      </w:r>
      <w:r w:rsidR="0036731F" w:rsidRPr="0036731F">
        <w:rPr>
          <w:rFonts w:eastAsia="ＭＳ 明朝"/>
          <w:b/>
          <w:bCs/>
          <w:sz w:val="22"/>
          <w:szCs w:val="22"/>
        </w:rPr>
        <w:t>ROs and/or PRACH preambles</w:t>
      </w:r>
      <w:r w:rsidR="00DC6EC2">
        <w:rPr>
          <w:rFonts w:eastAsia="ＭＳ 明朝"/>
          <w:b/>
          <w:bCs/>
          <w:sz w:val="22"/>
          <w:szCs w:val="22"/>
        </w:rPr>
        <w:t xml:space="preserve">) </w:t>
      </w:r>
      <w:r w:rsidRPr="00281E79">
        <w:rPr>
          <w:rFonts w:eastAsia="ＭＳ 明朝"/>
          <w:b/>
          <w:bCs/>
          <w:sz w:val="22"/>
          <w:szCs w:val="22"/>
        </w:rPr>
        <w:t>for RedCap UEs</w:t>
      </w:r>
    </w:p>
    <w:p w14:paraId="3ACAD0FF" w14:textId="00AE7C1F" w:rsidR="00524C2D" w:rsidRPr="00524C2D" w:rsidRDefault="00524C2D" w:rsidP="00484371">
      <w:pPr>
        <w:spacing w:afterLines="50" w:after="120"/>
        <w:jc w:val="both"/>
        <w:rPr>
          <w:rFonts w:eastAsia="ＭＳ 明朝"/>
          <w:sz w:val="22"/>
          <w:szCs w:val="22"/>
        </w:rPr>
      </w:pPr>
    </w:p>
    <w:p w14:paraId="40DC5920" w14:textId="77777777" w:rsidR="00524C2D" w:rsidRPr="00D14D29" w:rsidRDefault="00524C2D" w:rsidP="00484371">
      <w:pPr>
        <w:spacing w:afterLines="50" w:after="120"/>
        <w:jc w:val="both"/>
        <w:rPr>
          <w:rFonts w:eastAsia="ＭＳ 明朝"/>
          <w:sz w:val="22"/>
          <w:szCs w:val="22"/>
          <w:lang w:val="en-US"/>
        </w:rPr>
      </w:pPr>
    </w:p>
    <w:p w14:paraId="103AF550" w14:textId="5AC24986" w:rsidR="00453AAA" w:rsidRDefault="00AD3437" w:rsidP="00453AAA">
      <w:pPr>
        <w:pStyle w:val="1"/>
        <w:numPr>
          <w:ilvl w:val="0"/>
          <w:numId w:val="6"/>
        </w:numPr>
        <w:spacing w:before="180" w:after="120"/>
        <w:rPr>
          <w:rFonts w:eastAsia="ＭＳ 明朝"/>
          <w:b/>
          <w:bCs/>
          <w:szCs w:val="24"/>
          <w:lang w:val="en-US"/>
        </w:rPr>
      </w:pPr>
      <w:r>
        <w:rPr>
          <w:rFonts w:eastAsia="ＭＳ 明朝"/>
          <w:b/>
          <w:bCs/>
          <w:szCs w:val="24"/>
          <w:lang w:val="en-US"/>
        </w:rPr>
        <w:t>Support of Rel.15/16 UE capabilities</w:t>
      </w:r>
    </w:p>
    <w:p w14:paraId="12FB92C0" w14:textId="3F5CF404" w:rsidR="006A0863" w:rsidRDefault="00C75A96" w:rsidP="00453AAA">
      <w:pPr>
        <w:spacing w:afterLines="50" w:after="120"/>
        <w:jc w:val="both"/>
        <w:rPr>
          <w:rFonts w:eastAsia="ＭＳ 明朝"/>
          <w:sz w:val="22"/>
          <w:szCs w:val="22"/>
          <w:lang w:val="en-US"/>
        </w:rPr>
      </w:pPr>
      <w:r>
        <w:rPr>
          <w:rFonts w:eastAsia="ＭＳ 明朝"/>
          <w:sz w:val="22"/>
          <w:szCs w:val="22"/>
          <w:lang w:val="en-US"/>
        </w:rPr>
        <w:t xml:space="preserve">As captured in </w:t>
      </w:r>
      <w:r>
        <w:rPr>
          <w:rFonts w:eastAsia="ＭＳ 明朝" w:hint="eastAsia"/>
          <w:sz w:val="22"/>
          <w:szCs w:val="22"/>
          <w:lang w:val="en-US"/>
        </w:rPr>
        <w:t>TR 38.875</w:t>
      </w:r>
      <w:r>
        <w:rPr>
          <w:rFonts w:eastAsia="ＭＳ 明朝"/>
          <w:sz w:val="22"/>
          <w:szCs w:val="22"/>
          <w:lang w:val="en-US"/>
        </w:rPr>
        <w:t xml:space="preserve"> as follows, i</w:t>
      </w:r>
      <w:r w:rsidR="006850C5">
        <w:rPr>
          <w:rFonts w:eastAsia="ＭＳ 明朝"/>
          <w:sz w:val="22"/>
          <w:szCs w:val="22"/>
          <w:lang w:val="en-US"/>
        </w:rPr>
        <w:t>t should be discussed whether/how Rel.15/16 mandatory/optional UE features is supported for RedCap UEs</w:t>
      </w:r>
      <w:r w:rsidR="007D38E8">
        <w:rPr>
          <w:rFonts w:eastAsia="ＭＳ 明朝" w:hint="eastAsia"/>
          <w:sz w:val="22"/>
          <w:szCs w:val="22"/>
          <w:lang w:val="en-US"/>
        </w:rPr>
        <w:t>:</w:t>
      </w:r>
    </w:p>
    <w:tbl>
      <w:tblPr>
        <w:tblStyle w:val="afa"/>
        <w:tblW w:w="0" w:type="auto"/>
        <w:tblLook w:val="04A0" w:firstRow="1" w:lastRow="0" w:firstColumn="1" w:lastColumn="0" w:noHBand="0" w:noVBand="1"/>
      </w:tblPr>
      <w:tblGrid>
        <w:gridCol w:w="9962"/>
      </w:tblGrid>
      <w:tr w:rsidR="006A0863" w14:paraId="30C0EE39" w14:textId="77777777" w:rsidTr="006A0863">
        <w:tc>
          <w:tcPr>
            <w:tcW w:w="9962" w:type="dxa"/>
          </w:tcPr>
          <w:p w14:paraId="0E1FAC57" w14:textId="77777777" w:rsidR="006260C6" w:rsidRPr="006260C6" w:rsidRDefault="006260C6" w:rsidP="006260C6">
            <w:pPr>
              <w:rPr>
                <w:rFonts w:eastAsia="DengXian"/>
                <w:sz w:val="20"/>
                <w:lang w:eastAsia="en-US"/>
              </w:rPr>
            </w:pPr>
            <w:r w:rsidRPr="006260C6">
              <w:rPr>
                <w:rFonts w:eastAsia="DengXian"/>
                <w:sz w:val="20"/>
                <w:lang w:eastAsia="en-US"/>
              </w:rPr>
              <w:t xml:space="preserve">The UE capabilities can be categorized as: </w:t>
            </w:r>
          </w:p>
          <w:p w14:paraId="702331BC" w14:textId="77777777" w:rsidR="006260C6" w:rsidRPr="006260C6" w:rsidRDefault="006260C6" w:rsidP="006260C6">
            <w:pPr>
              <w:numPr>
                <w:ilvl w:val="0"/>
                <w:numId w:val="34"/>
              </w:numPr>
              <w:rPr>
                <w:rFonts w:ascii="Times" w:eastAsia="ＭＳ 明朝" w:hAnsi="Times"/>
                <w:sz w:val="20"/>
                <w:lang w:val="en-US" w:eastAsia="en-US"/>
              </w:rPr>
            </w:pPr>
            <w:r w:rsidRPr="006260C6">
              <w:rPr>
                <w:rFonts w:ascii="Times" w:eastAsia="ＭＳ 明朝" w:hAnsi="Times"/>
                <w:sz w:val="20"/>
                <w:lang w:val="en-US" w:eastAsia="en-US"/>
              </w:rPr>
              <w:t>Minimum mandatory capabilities that all RedCap UEs support, if identified.</w:t>
            </w:r>
          </w:p>
          <w:p w14:paraId="1137F8FA" w14:textId="77777777" w:rsidR="006260C6" w:rsidRPr="006260C6" w:rsidRDefault="006260C6" w:rsidP="006260C6">
            <w:pPr>
              <w:numPr>
                <w:ilvl w:val="0"/>
                <w:numId w:val="34"/>
              </w:numPr>
              <w:rPr>
                <w:rFonts w:ascii="Times" w:eastAsia="ＭＳ 明朝" w:hAnsi="Times"/>
                <w:sz w:val="20"/>
                <w:lang w:val="en-US" w:eastAsia="en-US"/>
              </w:rPr>
            </w:pPr>
            <w:r w:rsidRPr="006260C6">
              <w:rPr>
                <w:rFonts w:ascii="Times" w:eastAsia="ＭＳ 明朝" w:hAnsi="Times"/>
                <w:sz w:val="20"/>
                <w:lang w:val="en-US" w:eastAsia="en-US"/>
              </w:rPr>
              <w:t>Optional capabilities, to be signalled explicitly.</w:t>
            </w:r>
          </w:p>
          <w:p w14:paraId="2B575614" w14:textId="77777777" w:rsidR="006260C6" w:rsidRPr="006260C6" w:rsidRDefault="006260C6" w:rsidP="006260C6">
            <w:pPr>
              <w:rPr>
                <w:rFonts w:eastAsia="DengXian"/>
                <w:sz w:val="20"/>
                <w:lang w:eastAsia="en-US"/>
              </w:rPr>
            </w:pPr>
            <w:r w:rsidRPr="006260C6">
              <w:rPr>
                <w:rFonts w:eastAsia="DengXian"/>
                <w:sz w:val="20"/>
                <w:lang w:eastAsia="en-US"/>
              </w:rPr>
              <w:t>For capability signalling of RedCap UEs, the following scenarios are possible, however feasibility, applicability of the cases and the final division to categories depend on the exact RedCap capabilities (</w:t>
            </w:r>
            <w:r w:rsidRPr="006260C6">
              <w:rPr>
                <w:rFonts w:eastAsia="DengXian"/>
                <w:sz w:val="20"/>
                <w:highlight w:val="yellow"/>
                <w:lang w:eastAsia="en-US"/>
              </w:rPr>
              <w:t>to be defined</w:t>
            </w:r>
            <w:r w:rsidRPr="006260C6">
              <w:rPr>
                <w:rFonts w:eastAsia="DengXian"/>
                <w:sz w:val="20"/>
                <w:lang w:eastAsia="en-US"/>
              </w:rPr>
              <w:t>):</w:t>
            </w:r>
          </w:p>
          <w:p w14:paraId="508E0D23" w14:textId="77777777" w:rsidR="006260C6" w:rsidRPr="006260C6" w:rsidRDefault="006260C6" w:rsidP="006260C6">
            <w:pPr>
              <w:numPr>
                <w:ilvl w:val="0"/>
                <w:numId w:val="34"/>
              </w:numPr>
              <w:rPr>
                <w:rFonts w:ascii="Times" w:eastAsia="ＭＳ 明朝" w:hAnsi="Times"/>
                <w:sz w:val="20"/>
                <w:lang w:val="en-US" w:eastAsia="en-US"/>
              </w:rPr>
            </w:pPr>
            <w:r w:rsidRPr="006260C6">
              <w:rPr>
                <w:rFonts w:ascii="Times" w:eastAsia="ＭＳ 明朝" w:hAnsi="Times"/>
                <w:sz w:val="20"/>
                <w:lang w:val="en-US" w:eastAsia="en-US"/>
              </w:rPr>
              <w:t>For the features that are mandatory for non-Redcap UEs:</w:t>
            </w:r>
          </w:p>
          <w:p w14:paraId="749AE9AE"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mandatorily supports the feature with the same value.</w:t>
            </w:r>
          </w:p>
          <w:p w14:paraId="76039C9D"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mandatorily supports the feature, but with different value (e.g. bandwidth value).</w:t>
            </w:r>
          </w:p>
          <w:p w14:paraId="039C1C2A"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optionally supports the feature.</w:t>
            </w:r>
          </w:p>
          <w:p w14:paraId="16F124BE"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does not support the feature at all.</w:t>
            </w:r>
          </w:p>
          <w:p w14:paraId="3C1B4A51" w14:textId="77777777" w:rsidR="006260C6" w:rsidRPr="006260C6" w:rsidRDefault="006260C6" w:rsidP="006260C6">
            <w:pPr>
              <w:numPr>
                <w:ilvl w:val="0"/>
                <w:numId w:val="34"/>
              </w:numPr>
              <w:rPr>
                <w:rFonts w:ascii="Times" w:eastAsia="ＭＳ 明朝" w:hAnsi="Times"/>
                <w:sz w:val="20"/>
                <w:lang w:val="en-US" w:eastAsia="en-US"/>
              </w:rPr>
            </w:pPr>
            <w:r w:rsidRPr="006260C6">
              <w:rPr>
                <w:rFonts w:ascii="Times" w:eastAsia="ＭＳ 明朝" w:hAnsi="Times"/>
                <w:sz w:val="20"/>
                <w:lang w:val="en-US" w:eastAsia="en-US"/>
              </w:rPr>
              <w:t>For the features that are optional for non-Redcap UEs:</w:t>
            </w:r>
          </w:p>
          <w:p w14:paraId="7DFECF3A"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does not support the feature at all.</w:t>
            </w:r>
          </w:p>
          <w:p w14:paraId="3360E10D"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supports the feature with a different value.</w:t>
            </w:r>
          </w:p>
          <w:p w14:paraId="26A688AA" w14:textId="77777777" w:rsidR="006260C6"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supports the feature with the same value.</w:t>
            </w:r>
          </w:p>
          <w:p w14:paraId="04A7B46A" w14:textId="010E7B69" w:rsidR="006A0863" w:rsidRPr="006260C6" w:rsidRDefault="006260C6" w:rsidP="006260C6">
            <w:pPr>
              <w:ind w:left="1004" w:hanging="284"/>
              <w:rPr>
                <w:rFonts w:ascii="Times" w:eastAsia="ＭＳ 明朝" w:hAnsi="Times"/>
                <w:sz w:val="20"/>
                <w:lang w:val="en-US" w:eastAsia="en-US"/>
              </w:rPr>
            </w:pPr>
            <w:r w:rsidRPr="006260C6">
              <w:rPr>
                <w:rFonts w:ascii="Times" w:eastAsia="ＭＳ 明朝" w:hAnsi="Times"/>
                <w:sz w:val="20"/>
                <w:lang w:val="en-US" w:eastAsia="en-US"/>
              </w:rPr>
              <w:t>-</w:t>
            </w:r>
            <w:r w:rsidRPr="006260C6">
              <w:rPr>
                <w:rFonts w:ascii="Times" w:eastAsia="ＭＳ 明朝" w:hAnsi="Times"/>
                <w:sz w:val="20"/>
                <w:lang w:val="en-US" w:eastAsia="en-US"/>
              </w:rPr>
              <w:tab/>
              <w:t>The Redcap UE mandatorily supports the feature.</w:t>
            </w:r>
          </w:p>
        </w:tc>
      </w:tr>
    </w:tbl>
    <w:p w14:paraId="2EF270FC" w14:textId="77777777" w:rsidR="006A0863" w:rsidRDefault="006A0863" w:rsidP="00453AAA">
      <w:pPr>
        <w:spacing w:afterLines="50" w:after="120"/>
        <w:jc w:val="both"/>
        <w:rPr>
          <w:rFonts w:eastAsia="ＭＳ 明朝"/>
          <w:sz w:val="22"/>
          <w:szCs w:val="22"/>
          <w:lang w:val="en-US"/>
        </w:rPr>
      </w:pPr>
    </w:p>
    <w:p w14:paraId="599C1EB8" w14:textId="41D1B27C" w:rsidR="00453AAA" w:rsidRDefault="000A18EF" w:rsidP="00F26F8D">
      <w:pPr>
        <w:spacing w:afterLines="50" w:after="120"/>
        <w:jc w:val="both"/>
        <w:rPr>
          <w:rFonts w:eastAsia="ＭＳ 明朝"/>
          <w:sz w:val="22"/>
          <w:szCs w:val="22"/>
        </w:rPr>
      </w:pPr>
      <w:r>
        <w:rPr>
          <w:rFonts w:eastAsia="ＭＳ 明朝"/>
          <w:sz w:val="22"/>
          <w:szCs w:val="22"/>
        </w:rPr>
        <w:t xml:space="preserve">Also, as shown in Section 1, it was agreed as working assumption in the last RAN2 meeting that </w:t>
      </w:r>
      <w:r w:rsidRPr="000A18EF">
        <w:rPr>
          <w:rFonts w:eastAsia="ＭＳ 明朝"/>
          <w:sz w:val="22"/>
          <w:szCs w:val="22"/>
        </w:rPr>
        <w:t>by default, all non-RedCap UE capabilities are applicable for RedCap UE</w:t>
      </w:r>
      <w:r>
        <w:rPr>
          <w:rFonts w:eastAsia="ＭＳ 明朝"/>
          <w:sz w:val="22"/>
          <w:szCs w:val="22"/>
        </w:rPr>
        <w:t xml:space="preserve">. </w:t>
      </w:r>
      <w:r w:rsidR="006850C5">
        <w:rPr>
          <w:rFonts w:eastAsia="ＭＳ 明朝" w:hint="eastAsia"/>
          <w:sz w:val="22"/>
          <w:szCs w:val="22"/>
        </w:rPr>
        <w:t xml:space="preserve">For </w:t>
      </w:r>
      <w:r w:rsidR="006850C5" w:rsidRPr="00FD4AB0">
        <w:rPr>
          <w:rFonts w:eastAsia="ＭＳ 明朝"/>
          <w:sz w:val="22"/>
          <w:szCs w:val="22"/>
        </w:rPr>
        <w:t>the features that are mandatory for non-Redcap UEs</w:t>
      </w:r>
      <w:r w:rsidR="00991BE1">
        <w:rPr>
          <w:rFonts w:eastAsia="ＭＳ 明朝"/>
          <w:sz w:val="22"/>
          <w:szCs w:val="22"/>
        </w:rPr>
        <w:t xml:space="preserve"> in TS38.306</w:t>
      </w:r>
      <w:r w:rsidR="006850C5">
        <w:rPr>
          <w:rFonts w:eastAsia="ＭＳ 明朝"/>
          <w:sz w:val="22"/>
          <w:szCs w:val="22"/>
        </w:rPr>
        <w:t>, we see almost all features should be supported as mandatory for RedCap UEs as well, except for the features as follows:</w:t>
      </w:r>
    </w:p>
    <w:p w14:paraId="0054EB94" w14:textId="793004EB" w:rsidR="00A86DCA" w:rsidRDefault="00A86DCA" w:rsidP="00A86DCA">
      <w:pPr>
        <w:pStyle w:val="afc"/>
        <w:numPr>
          <w:ilvl w:val="0"/>
          <w:numId w:val="33"/>
        </w:numPr>
        <w:spacing w:afterLines="50" w:after="120"/>
        <w:ind w:leftChars="0"/>
        <w:jc w:val="both"/>
        <w:rPr>
          <w:rFonts w:eastAsia="ＭＳ 明朝"/>
          <w:sz w:val="22"/>
          <w:szCs w:val="22"/>
        </w:rPr>
      </w:pPr>
      <w:r w:rsidRPr="00A86DCA">
        <w:rPr>
          <w:rFonts w:eastAsia="ＭＳ 明朝"/>
          <w:sz w:val="22"/>
          <w:szCs w:val="22"/>
        </w:rPr>
        <w:t>L1 FG</w:t>
      </w:r>
      <w:r>
        <w:rPr>
          <w:rFonts w:eastAsia="ＭＳ 明朝"/>
          <w:sz w:val="22"/>
          <w:szCs w:val="22"/>
        </w:rPr>
        <w:t>2-3: maxNumberMIMO-LayersPDSCH</w:t>
      </w:r>
    </w:p>
    <w:p w14:paraId="6A247A6D" w14:textId="1DF89F4C" w:rsidR="00A86DCA" w:rsidRPr="00A86DCA" w:rsidRDefault="00C44779" w:rsidP="00A86DCA">
      <w:pPr>
        <w:pStyle w:val="afc"/>
        <w:numPr>
          <w:ilvl w:val="1"/>
          <w:numId w:val="33"/>
        </w:numPr>
        <w:spacing w:afterLines="50" w:after="120"/>
        <w:ind w:leftChars="0"/>
        <w:jc w:val="both"/>
        <w:rPr>
          <w:rFonts w:eastAsia="ＭＳ 明朝"/>
          <w:sz w:val="22"/>
          <w:szCs w:val="22"/>
        </w:rPr>
      </w:pPr>
      <w:r>
        <w:rPr>
          <w:rFonts w:eastAsia="ＭＳ 明朝"/>
          <w:sz w:val="22"/>
          <w:szCs w:val="22"/>
        </w:rPr>
        <w:t>S</w:t>
      </w:r>
      <w:r w:rsidR="00A86DCA">
        <w:rPr>
          <w:rFonts w:eastAsia="ＭＳ 明朝"/>
          <w:sz w:val="22"/>
          <w:szCs w:val="22"/>
        </w:rPr>
        <w:t>ame as supported number</w:t>
      </w:r>
      <w:r w:rsidR="00A86DCA" w:rsidRPr="00A86DCA">
        <w:rPr>
          <w:rFonts w:eastAsia="ＭＳ 明朝"/>
          <w:sz w:val="22"/>
          <w:szCs w:val="22"/>
        </w:rPr>
        <w:t xml:space="preserve"> of Rx</w:t>
      </w:r>
      <w:r w:rsidR="00A86DCA">
        <w:rPr>
          <w:rFonts w:eastAsia="ＭＳ 明朝"/>
          <w:sz w:val="22"/>
          <w:szCs w:val="22"/>
        </w:rPr>
        <w:t xml:space="preserve"> </w:t>
      </w:r>
      <w:r w:rsidR="0001596A">
        <w:rPr>
          <w:rFonts w:eastAsia="ＭＳ 明朝"/>
          <w:sz w:val="22"/>
          <w:szCs w:val="22"/>
        </w:rPr>
        <w:t xml:space="preserve">branches </w:t>
      </w:r>
      <w:r>
        <w:rPr>
          <w:rFonts w:eastAsia="ＭＳ 明朝"/>
          <w:sz w:val="22"/>
          <w:szCs w:val="22"/>
        </w:rPr>
        <w:t>for RedCap UEs</w:t>
      </w:r>
    </w:p>
    <w:p w14:paraId="3454D634" w14:textId="28463DD8" w:rsidR="00C44779" w:rsidRDefault="00C44779" w:rsidP="00A86DCA">
      <w:pPr>
        <w:pStyle w:val="afc"/>
        <w:numPr>
          <w:ilvl w:val="0"/>
          <w:numId w:val="33"/>
        </w:numPr>
        <w:spacing w:afterLines="50" w:after="120"/>
        <w:ind w:leftChars="0"/>
        <w:jc w:val="both"/>
        <w:rPr>
          <w:rFonts w:eastAsia="ＭＳ 明朝"/>
          <w:sz w:val="22"/>
          <w:szCs w:val="22"/>
        </w:rPr>
      </w:pPr>
      <w:r>
        <w:rPr>
          <w:rFonts w:eastAsia="ＭＳ 明朝"/>
          <w:sz w:val="22"/>
          <w:szCs w:val="22"/>
        </w:rPr>
        <w:t>RF FG1-4: pdsch-256QAM-FR1</w:t>
      </w:r>
    </w:p>
    <w:p w14:paraId="14798A48" w14:textId="6D1E093A" w:rsidR="00A86DCA" w:rsidRPr="00A86DCA" w:rsidRDefault="00A86DCA" w:rsidP="00C44779">
      <w:pPr>
        <w:pStyle w:val="afc"/>
        <w:numPr>
          <w:ilvl w:val="1"/>
          <w:numId w:val="33"/>
        </w:numPr>
        <w:spacing w:afterLines="50" w:after="120"/>
        <w:ind w:leftChars="0"/>
        <w:jc w:val="both"/>
        <w:rPr>
          <w:rFonts w:eastAsia="ＭＳ 明朝"/>
          <w:sz w:val="22"/>
          <w:szCs w:val="22"/>
        </w:rPr>
      </w:pPr>
      <w:r w:rsidRPr="00A86DCA">
        <w:rPr>
          <w:rFonts w:eastAsia="ＭＳ 明朝"/>
          <w:sz w:val="22"/>
          <w:szCs w:val="22"/>
        </w:rPr>
        <w:t>Optional</w:t>
      </w:r>
    </w:p>
    <w:p w14:paraId="66B821CD" w14:textId="28684404" w:rsidR="00C44779" w:rsidRDefault="00A86DCA" w:rsidP="00C44779">
      <w:pPr>
        <w:pStyle w:val="afc"/>
        <w:numPr>
          <w:ilvl w:val="0"/>
          <w:numId w:val="33"/>
        </w:numPr>
        <w:spacing w:afterLines="50" w:after="120"/>
        <w:ind w:leftChars="0"/>
        <w:jc w:val="both"/>
        <w:rPr>
          <w:rFonts w:eastAsia="ＭＳ 明朝"/>
          <w:sz w:val="22"/>
          <w:szCs w:val="22"/>
        </w:rPr>
      </w:pPr>
      <w:r w:rsidRPr="00A86DCA">
        <w:rPr>
          <w:rFonts w:eastAsia="ＭＳ 明朝"/>
          <w:sz w:val="22"/>
          <w:szCs w:val="22"/>
        </w:rPr>
        <w:t>RF FG2-1</w:t>
      </w:r>
      <w:r w:rsidR="00C44779">
        <w:rPr>
          <w:rFonts w:eastAsia="ＭＳ 明朝"/>
          <w:sz w:val="22"/>
          <w:szCs w:val="22"/>
        </w:rPr>
        <w:t>: channelBWs-DL/channelBWs-UL:</w:t>
      </w:r>
    </w:p>
    <w:p w14:paraId="15BAA81A" w14:textId="76CED0D0" w:rsidR="00A86DCA" w:rsidRPr="00C44779" w:rsidRDefault="008B0E07" w:rsidP="00C44779">
      <w:pPr>
        <w:pStyle w:val="afc"/>
        <w:numPr>
          <w:ilvl w:val="1"/>
          <w:numId w:val="33"/>
        </w:numPr>
        <w:spacing w:afterLines="50" w:after="120"/>
        <w:ind w:leftChars="0"/>
        <w:jc w:val="both"/>
        <w:rPr>
          <w:rFonts w:eastAsia="ＭＳ 明朝"/>
          <w:sz w:val="22"/>
          <w:szCs w:val="22"/>
        </w:rPr>
      </w:pPr>
      <w:r>
        <w:rPr>
          <w:rFonts w:eastAsia="ＭＳ 明朝"/>
          <w:sz w:val="22"/>
          <w:szCs w:val="22"/>
        </w:rPr>
        <w:t xml:space="preserve">20MHz for FR1 and </w:t>
      </w:r>
      <w:r w:rsidR="00A86DCA" w:rsidRPr="00C44779">
        <w:rPr>
          <w:rFonts w:eastAsia="ＭＳ 明朝"/>
          <w:sz w:val="22"/>
          <w:szCs w:val="22"/>
        </w:rPr>
        <w:t>100MHz for FR2</w:t>
      </w:r>
    </w:p>
    <w:p w14:paraId="17F6149F" w14:textId="532974A6" w:rsidR="000A18EF" w:rsidRPr="000A18EF" w:rsidRDefault="000A18EF" w:rsidP="00C44779">
      <w:pPr>
        <w:spacing w:afterLines="50" w:after="120"/>
        <w:jc w:val="both"/>
        <w:rPr>
          <w:rFonts w:eastAsia="ＭＳ 明朝"/>
          <w:sz w:val="22"/>
          <w:szCs w:val="22"/>
        </w:rPr>
      </w:pPr>
      <w:r>
        <w:rPr>
          <w:rFonts w:eastAsia="ＭＳ 明朝"/>
          <w:sz w:val="22"/>
          <w:szCs w:val="22"/>
        </w:rPr>
        <w:t>L</w:t>
      </w:r>
      <w:r w:rsidR="00E00430">
        <w:rPr>
          <w:rFonts w:eastAsia="ＭＳ 明朝"/>
          <w:sz w:val="22"/>
          <w:szCs w:val="22"/>
        </w:rPr>
        <w:t>atter two feature</w:t>
      </w:r>
      <w:r w:rsidR="00C5251E">
        <w:rPr>
          <w:rFonts w:eastAsia="ＭＳ 明朝" w:hint="eastAsia"/>
          <w:sz w:val="22"/>
          <w:szCs w:val="22"/>
        </w:rPr>
        <w:t>s</w:t>
      </w:r>
      <w:r w:rsidR="00E00430">
        <w:rPr>
          <w:rFonts w:eastAsia="ＭＳ 明朝"/>
          <w:sz w:val="22"/>
          <w:szCs w:val="22"/>
        </w:rPr>
        <w:t xml:space="preserve"> should be handled in RAN4</w:t>
      </w:r>
      <w:r>
        <w:rPr>
          <w:rFonts w:eastAsia="ＭＳ 明朝"/>
          <w:sz w:val="22"/>
          <w:szCs w:val="22"/>
        </w:rPr>
        <w:t>. Regarding the 1</w:t>
      </w:r>
      <w:r w:rsidRPr="000A18EF">
        <w:rPr>
          <w:rFonts w:eastAsia="ＭＳ 明朝"/>
          <w:sz w:val="22"/>
          <w:szCs w:val="22"/>
          <w:vertAlign w:val="superscript"/>
        </w:rPr>
        <w:t>st</w:t>
      </w:r>
      <w:r>
        <w:rPr>
          <w:rFonts w:eastAsia="ＭＳ 明朝"/>
          <w:sz w:val="22"/>
          <w:szCs w:val="22"/>
        </w:rPr>
        <w:t xml:space="preserve"> feature, </w:t>
      </w:r>
      <w:r w:rsidR="00E00430">
        <w:rPr>
          <w:rFonts w:eastAsia="ＭＳ 明朝"/>
          <w:sz w:val="22"/>
          <w:szCs w:val="22"/>
        </w:rPr>
        <w:t xml:space="preserve">RAN1 </w:t>
      </w:r>
      <w:r>
        <w:rPr>
          <w:rFonts w:eastAsia="ＭＳ 明朝"/>
          <w:sz w:val="22"/>
          <w:szCs w:val="22"/>
        </w:rPr>
        <w:t xml:space="preserve">agreed that </w:t>
      </w:r>
      <w:r w:rsidR="000912B2">
        <w:rPr>
          <w:rFonts w:eastAsia="ＭＳ 明朝"/>
          <w:sz w:val="22"/>
          <w:szCs w:val="22"/>
        </w:rPr>
        <w:t>t</w:t>
      </w:r>
      <w:r w:rsidRPr="000A18EF">
        <w:rPr>
          <w:rFonts w:eastAsia="ＭＳ 明朝"/>
          <w:sz w:val="22"/>
          <w:szCs w:val="22"/>
        </w:rPr>
        <w:t>he number of Rx branches for RedCap is implicitly indicated by the corresponding capability parameter maxNumberMIMO-LayersPDSCH in the existing UE capability framework</w:t>
      </w:r>
      <w:r w:rsidR="0021308E">
        <w:rPr>
          <w:rFonts w:eastAsia="ＭＳ 明朝"/>
          <w:sz w:val="22"/>
          <w:szCs w:val="22"/>
        </w:rPr>
        <w:t>.</w:t>
      </w:r>
      <w:r>
        <w:rPr>
          <w:rFonts w:eastAsia="ＭＳ 明朝"/>
          <w:sz w:val="22"/>
          <w:szCs w:val="22"/>
        </w:rPr>
        <w:t xml:space="preserve"> Therefore, same as RAN2 working assumption, following should be considered</w:t>
      </w:r>
      <w:r w:rsidR="000912B2">
        <w:rPr>
          <w:rFonts w:eastAsia="ＭＳ 明朝"/>
          <w:sz w:val="22"/>
          <w:szCs w:val="22"/>
        </w:rPr>
        <w:t xml:space="preserve"> as discussed in the last RAN1 meeting [4]</w:t>
      </w:r>
      <w:r>
        <w:rPr>
          <w:rFonts w:eastAsia="ＭＳ 明朝"/>
          <w:sz w:val="22"/>
          <w:szCs w:val="22"/>
        </w:rPr>
        <w:t>:</w:t>
      </w:r>
    </w:p>
    <w:p w14:paraId="31D9E2A2" w14:textId="470532D7" w:rsidR="0021308E" w:rsidRDefault="0021308E" w:rsidP="0021308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 xml:space="preserve">: </w:t>
      </w:r>
    </w:p>
    <w:p w14:paraId="453BD7A5" w14:textId="19C35762" w:rsidR="00991BE1" w:rsidRPr="00991BE1" w:rsidRDefault="00991BE1" w:rsidP="00991BE1">
      <w:pPr>
        <w:pStyle w:val="afc"/>
        <w:numPr>
          <w:ilvl w:val="0"/>
          <w:numId w:val="26"/>
        </w:numPr>
        <w:spacing w:afterLines="50" w:after="120"/>
        <w:ind w:leftChars="0"/>
        <w:jc w:val="both"/>
        <w:rPr>
          <w:rFonts w:eastAsia="ＭＳ 明朝"/>
          <w:b/>
          <w:sz w:val="22"/>
          <w:szCs w:val="22"/>
        </w:rPr>
      </w:pPr>
      <w:r w:rsidRPr="00991BE1">
        <w:rPr>
          <w:rFonts w:eastAsia="ＭＳ 明朝"/>
          <w:b/>
          <w:sz w:val="22"/>
          <w:szCs w:val="22"/>
        </w:rPr>
        <w:t>For the necessary updates of UE capabilities, current definition of mandatory/optional support of L1 UE capabilities in TS38.306 is reused for RedCap UEs by default unless any update is identified</w:t>
      </w:r>
    </w:p>
    <w:p w14:paraId="19527E94" w14:textId="3645EA41" w:rsidR="00A136DF" w:rsidRPr="00991BE1" w:rsidRDefault="00991BE1" w:rsidP="00991BE1">
      <w:pPr>
        <w:pStyle w:val="afc"/>
        <w:numPr>
          <w:ilvl w:val="1"/>
          <w:numId w:val="26"/>
        </w:numPr>
        <w:spacing w:afterLines="50" w:after="120"/>
        <w:ind w:leftChars="0"/>
        <w:jc w:val="both"/>
        <w:rPr>
          <w:rFonts w:eastAsia="ＭＳ 明朝" w:hint="eastAsia"/>
          <w:b/>
          <w:sz w:val="22"/>
          <w:szCs w:val="22"/>
        </w:rPr>
      </w:pPr>
      <w:r w:rsidRPr="00991BE1">
        <w:rPr>
          <w:rFonts w:eastAsia="ＭＳ 明朝"/>
          <w:b/>
          <w:sz w:val="22"/>
          <w:szCs w:val="22"/>
        </w:rPr>
        <w:lastRenderedPageBreak/>
        <w:t>Note: UE capabilities related to CA, DC and wider max UE bandwidth are not applicable to RedCap UEs</w:t>
      </w:r>
    </w:p>
    <w:p w14:paraId="113F109B" w14:textId="2105FE16" w:rsidR="00AB6A9D" w:rsidRPr="00991BE1" w:rsidRDefault="00AB6A9D" w:rsidP="00F26F8D">
      <w:pPr>
        <w:spacing w:afterLines="50" w:after="120"/>
        <w:jc w:val="both"/>
        <w:rPr>
          <w:rFonts w:eastAsia="ＭＳ 明朝"/>
          <w:sz w:val="22"/>
          <w:szCs w:val="22"/>
        </w:rPr>
      </w:pPr>
    </w:p>
    <w:p w14:paraId="7DF151D4" w14:textId="77777777" w:rsidR="001100C2" w:rsidRPr="00AB6A9D" w:rsidRDefault="001100C2"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4AD06298"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100C2">
        <w:rPr>
          <w:rFonts w:eastAsia="ＭＳ 明朝"/>
          <w:sz w:val="22"/>
          <w:szCs w:val="22"/>
          <w:lang w:val="en-US"/>
        </w:rPr>
        <w:t xml:space="preserve"> </w:t>
      </w:r>
      <w:r w:rsidR="00CD78CE" w:rsidRPr="007949F5">
        <w:rPr>
          <w:rFonts w:eastAsia="ＭＳ 明朝"/>
          <w:sz w:val="22"/>
          <w:szCs w:val="22"/>
        </w:rPr>
        <w:t xml:space="preserve">RAN1 aspects for RAN2-led features </w:t>
      </w:r>
      <w:r w:rsidR="00CD78CE">
        <w:rPr>
          <w:rFonts w:eastAsia="ＭＳ 明朝"/>
          <w:sz w:val="22"/>
          <w:szCs w:val="22"/>
        </w:rPr>
        <w:t>for RedCap UEs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0F28C8FB" w14:textId="77777777" w:rsidR="001E225D" w:rsidRDefault="001E225D" w:rsidP="001E225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2AB2FCC8" w14:textId="77777777" w:rsidR="001E225D" w:rsidRPr="0045597E" w:rsidRDefault="001E225D" w:rsidP="001E225D">
      <w:pPr>
        <w:pStyle w:val="afc"/>
        <w:numPr>
          <w:ilvl w:val="0"/>
          <w:numId w:val="26"/>
        </w:numPr>
        <w:spacing w:afterLines="50" w:after="120"/>
        <w:ind w:leftChars="0"/>
        <w:jc w:val="both"/>
        <w:rPr>
          <w:rFonts w:eastAsia="ＭＳ 明朝"/>
          <w:sz w:val="22"/>
          <w:szCs w:val="22"/>
        </w:rPr>
      </w:pPr>
      <w:r w:rsidRPr="00CA61E3">
        <w:rPr>
          <w:rFonts w:eastAsia="ＭＳ 明朝"/>
          <w:b/>
          <w:sz w:val="22"/>
          <w:szCs w:val="22"/>
        </w:rPr>
        <w:t xml:space="preserve">RedCap UE type for RedCap UE identification </w:t>
      </w:r>
      <w:r>
        <w:rPr>
          <w:rFonts w:eastAsia="ＭＳ 明朝"/>
          <w:b/>
          <w:sz w:val="22"/>
          <w:szCs w:val="22"/>
        </w:rPr>
        <w:t>is defined by t</w:t>
      </w:r>
      <w:r w:rsidRPr="0045597E">
        <w:rPr>
          <w:rFonts w:eastAsia="ＭＳ 明朝"/>
          <w:b/>
          <w:sz w:val="22"/>
          <w:szCs w:val="22"/>
        </w:rPr>
        <w:t>he corresponding minimum set of the reduced capabilities that one RedCap UE type shall mandatorily support</w:t>
      </w:r>
      <w:r>
        <w:rPr>
          <w:rFonts w:eastAsia="ＭＳ 明朝"/>
          <w:b/>
          <w:sz w:val="22"/>
          <w:szCs w:val="22"/>
        </w:rPr>
        <w:t>, including the followings:</w:t>
      </w:r>
    </w:p>
    <w:p w14:paraId="2F9855F4" w14:textId="77777777" w:rsidR="001E225D" w:rsidRPr="00F278A5" w:rsidRDefault="001E225D" w:rsidP="001E225D">
      <w:pPr>
        <w:pStyle w:val="afc"/>
        <w:numPr>
          <w:ilvl w:val="1"/>
          <w:numId w:val="26"/>
        </w:numPr>
        <w:spacing w:afterLines="50" w:after="120"/>
        <w:ind w:leftChars="0"/>
        <w:jc w:val="both"/>
        <w:rPr>
          <w:rFonts w:eastAsia="ＭＳ 明朝"/>
          <w:b/>
          <w:bCs/>
          <w:sz w:val="22"/>
          <w:szCs w:val="22"/>
        </w:rPr>
      </w:pPr>
      <w:r w:rsidRPr="00F278A5">
        <w:rPr>
          <w:rFonts w:eastAsia="ＭＳ 明朝"/>
          <w:b/>
          <w:bCs/>
          <w:sz w:val="22"/>
          <w:szCs w:val="22"/>
        </w:rPr>
        <w:t>Maximum UE BW: 20 MHz for FR1, 100 MHz for FR2</w:t>
      </w:r>
    </w:p>
    <w:p w14:paraId="02264E8E" w14:textId="77777777" w:rsidR="001E225D" w:rsidRPr="00F278A5" w:rsidRDefault="001E225D" w:rsidP="001E225D">
      <w:pPr>
        <w:pStyle w:val="afc"/>
        <w:numPr>
          <w:ilvl w:val="1"/>
          <w:numId w:val="26"/>
        </w:numPr>
        <w:spacing w:afterLines="50" w:after="120"/>
        <w:ind w:leftChars="0"/>
        <w:jc w:val="both"/>
        <w:rPr>
          <w:rFonts w:eastAsia="ＭＳ 明朝"/>
          <w:b/>
          <w:bCs/>
          <w:sz w:val="22"/>
          <w:szCs w:val="22"/>
        </w:rPr>
      </w:pPr>
      <w:r w:rsidRPr="00F278A5">
        <w:rPr>
          <w:rFonts w:eastAsia="ＭＳ 明朝"/>
          <w:b/>
          <w:bCs/>
          <w:sz w:val="22"/>
          <w:szCs w:val="22"/>
        </w:rPr>
        <w:t>Minimum number of Rx branches: 1</w:t>
      </w:r>
    </w:p>
    <w:p w14:paraId="12A05A0E" w14:textId="77777777" w:rsidR="001E225D" w:rsidRPr="00F278A5" w:rsidRDefault="001E225D" w:rsidP="001E225D">
      <w:pPr>
        <w:pStyle w:val="afc"/>
        <w:numPr>
          <w:ilvl w:val="1"/>
          <w:numId w:val="26"/>
        </w:numPr>
        <w:spacing w:afterLines="50" w:after="120"/>
        <w:ind w:leftChars="0"/>
        <w:jc w:val="both"/>
        <w:rPr>
          <w:rFonts w:eastAsia="ＭＳ 明朝"/>
          <w:b/>
          <w:bCs/>
          <w:sz w:val="22"/>
          <w:szCs w:val="22"/>
        </w:rPr>
      </w:pPr>
      <w:r w:rsidRPr="00F278A5">
        <w:rPr>
          <w:rFonts w:eastAsia="ＭＳ 明朝"/>
          <w:b/>
          <w:bCs/>
          <w:sz w:val="22"/>
          <w:szCs w:val="22"/>
        </w:rPr>
        <w:t>Supported number of DL MIMO layers: 1</w:t>
      </w:r>
    </w:p>
    <w:p w14:paraId="2CAB94F8" w14:textId="77777777" w:rsidR="001E225D" w:rsidRPr="00F278A5" w:rsidRDefault="001E225D" w:rsidP="001E225D">
      <w:pPr>
        <w:pStyle w:val="afc"/>
        <w:numPr>
          <w:ilvl w:val="1"/>
          <w:numId w:val="26"/>
        </w:numPr>
        <w:spacing w:afterLines="50" w:after="120"/>
        <w:ind w:leftChars="0"/>
        <w:jc w:val="both"/>
        <w:rPr>
          <w:rFonts w:eastAsia="ＭＳ 明朝"/>
          <w:b/>
          <w:bCs/>
          <w:sz w:val="22"/>
          <w:szCs w:val="22"/>
        </w:rPr>
      </w:pPr>
      <w:r w:rsidRPr="00F278A5">
        <w:rPr>
          <w:rFonts w:eastAsia="ＭＳ 明朝"/>
          <w:b/>
          <w:bCs/>
          <w:sz w:val="22"/>
          <w:szCs w:val="22"/>
        </w:rPr>
        <w:t xml:space="preserve">Maximum </w:t>
      </w:r>
      <w:r>
        <w:rPr>
          <w:rFonts w:eastAsia="ＭＳ 明朝"/>
          <w:b/>
          <w:bCs/>
          <w:sz w:val="22"/>
          <w:szCs w:val="22"/>
        </w:rPr>
        <w:t xml:space="preserve">DL </w:t>
      </w:r>
      <w:r w:rsidRPr="00F278A5">
        <w:rPr>
          <w:rFonts w:eastAsia="ＭＳ 明朝"/>
          <w:b/>
          <w:bCs/>
          <w:sz w:val="22"/>
          <w:szCs w:val="22"/>
        </w:rPr>
        <w:t>modulation order: 64QAM</w:t>
      </w:r>
    </w:p>
    <w:p w14:paraId="4D7EBC52" w14:textId="77777777" w:rsidR="001E225D" w:rsidRPr="00F278A5" w:rsidRDefault="001E225D" w:rsidP="001E225D">
      <w:pPr>
        <w:pStyle w:val="afc"/>
        <w:numPr>
          <w:ilvl w:val="1"/>
          <w:numId w:val="26"/>
        </w:numPr>
        <w:spacing w:afterLines="50" w:after="120"/>
        <w:ind w:leftChars="0"/>
        <w:jc w:val="both"/>
        <w:rPr>
          <w:rFonts w:eastAsia="ＭＳ 明朝"/>
          <w:b/>
          <w:bCs/>
          <w:sz w:val="22"/>
          <w:szCs w:val="22"/>
        </w:rPr>
      </w:pPr>
      <w:r w:rsidRPr="00F278A5">
        <w:rPr>
          <w:rFonts w:eastAsia="ＭＳ 明朝"/>
          <w:b/>
          <w:bCs/>
          <w:sz w:val="22"/>
          <w:szCs w:val="22"/>
        </w:rPr>
        <w:t>Duplex operation: HD-FDD Type A</w:t>
      </w:r>
    </w:p>
    <w:p w14:paraId="32A35565" w14:textId="77777777" w:rsidR="001E225D" w:rsidRDefault="001E225D" w:rsidP="001E225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 xml:space="preserve">: </w:t>
      </w:r>
    </w:p>
    <w:p w14:paraId="3F0FDE81" w14:textId="77777777" w:rsidR="001E225D" w:rsidRPr="00524C2D" w:rsidRDefault="001E225D" w:rsidP="001E225D">
      <w:pPr>
        <w:pStyle w:val="afc"/>
        <w:numPr>
          <w:ilvl w:val="0"/>
          <w:numId w:val="26"/>
        </w:numPr>
        <w:spacing w:afterLines="50" w:after="120"/>
        <w:ind w:leftChars="0"/>
        <w:jc w:val="both"/>
        <w:rPr>
          <w:rFonts w:eastAsia="ＭＳ 明朝"/>
          <w:sz w:val="22"/>
          <w:szCs w:val="22"/>
        </w:rPr>
      </w:pPr>
      <w:r>
        <w:rPr>
          <w:rFonts w:eastAsia="ＭＳ 明朝"/>
          <w:b/>
          <w:sz w:val="22"/>
          <w:szCs w:val="22"/>
        </w:rPr>
        <w:t>Support RedCap UE identification during Msg1 transmission with the following schemes:</w:t>
      </w:r>
    </w:p>
    <w:p w14:paraId="5ED7DA65" w14:textId="77777777" w:rsidR="001E225D" w:rsidRPr="00281E79" w:rsidRDefault="001E225D" w:rsidP="001E225D">
      <w:pPr>
        <w:pStyle w:val="afc"/>
        <w:numPr>
          <w:ilvl w:val="1"/>
          <w:numId w:val="26"/>
        </w:numPr>
        <w:spacing w:afterLines="50" w:after="120"/>
        <w:ind w:leftChars="0"/>
        <w:jc w:val="both"/>
        <w:rPr>
          <w:rFonts w:eastAsia="ＭＳ 明朝"/>
          <w:sz w:val="22"/>
          <w:szCs w:val="22"/>
        </w:rPr>
      </w:pPr>
      <w:r>
        <w:rPr>
          <w:rFonts w:eastAsia="ＭＳ 明朝"/>
          <w:b/>
          <w:sz w:val="22"/>
          <w:szCs w:val="22"/>
        </w:rPr>
        <w:t>Separate initial UL BWP for RedCap UEs</w:t>
      </w:r>
    </w:p>
    <w:p w14:paraId="19E2453D" w14:textId="77777777" w:rsidR="001E225D" w:rsidRPr="00281E79" w:rsidRDefault="001E225D" w:rsidP="001E225D">
      <w:pPr>
        <w:pStyle w:val="afc"/>
        <w:numPr>
          <w:ilvl w:val="1"/>
          <w:numId w:val="26"/>
        </w:numPr>
        <w:spacing w:afterLines="50" w:after="120"/>
        <w:ind w:leftChars="0"/>
        <w:jc w:val="both"/>
        <w:rPr>
          <w:rFonts w:eastAsia="ＭＳ 明朝"/>
          <w:b/>
          <w:bCs/>
          <w:sz w:val="22"/>
          <w:szCs w:val="22"/>
        </w:rPr>
      </w:pPr>
      <w:r w:rsidRPr="00281E79">
        <w:rPr>
          <w:rFonts w:eastAsia="ＭＳ 明朝"/>
          <w:b/>
          <w:bCs/>
          <w:sz w:val="22"/>
          <w:szCs w:val="22"/>
        </w:rPr>
        <w:t xml:space="preserve">Dedicated PRACH configurations </w:t>
      </w:r>
      <w:r>
        <w:rPr>
          <w:rFonts w:eastAsia="ＭＳ 明朝"/>
          <w:b/>
          <w:bCs/>
          <w:sz w:val="22"/>
          <w:szCs w:val="22"/>
        </w:rPr>
        <w:t xml:space="preserve">(e.g., </w:t>
      </w:r>
      <w:r w:rsidRPr="0036731F">
        <w:rPr>
          <w:rFonts w:eastAsia="ＭＳ 明朝"/>
          <w:b/>
          <w:bCs/>
          <w:sz w:val="22"/>
          <w:szCs w:val="22"/>
        </w:rPr>
        <w:t>ROs and/or PRACH preambles</w:t>
      </w:r>
      <w:r>
        <w:rPr>
          <w:rFonts w:eastAsia="ＭＳ 明朝"/>
          <w:b/>
          <w:bCs/>
          <w:sz w:val="22"/>
          <w:szCs w:val="22"/>
        </w:rPr>
        <w:t xml:space="preserve">) </w:t>
      </w:r>
      <w:r w:rsidRPr="00281E79">
        <w:rPr>
          <w:rFonts w:eastAsia="ＭＳ 明朝"/>
          <w:b/>
          <w:bCs/>
          <w:sz w:val="22"/>
          <w:szCs w:val="22"/>
        </w:rPr>
        <w:t>for RedCap UEs</w:t>
      </w:r>
    </w:p>
    <w:p w14:paraId="04C6D972" w14:textId="77777777" w:rsidR="001E225D" w:rsidRDefault="001E225D" w:rsidP="001E225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 xml:space="preserve">: </w:t>
      </w:r>
    </w:p>
    <w:p w14:paraId="5B909785" w14:textId="77777777" w:rsidR="001E225D" w:rsidRPr="00991BE1" w:rsidRDefault="001E225D" w:rsidP="001E225D">
      <w:pPr>
        <w:pStyle w:val="afc"/>
        <w:numPr>
          <w:ilvl w:val="0"/>
          <w:numId w:val="26"/>
        </w:numPr>
        <w:spacing w:afterLines="50" w:after="120"/>
        <w:ind w:leftChars="0"/>
        <w:jc w:val="both"/>
        <w:rPr>
          <w:rFonts w:eastAsia="ＭＳ 明朝"/>
          <w:b/>
          <w:sz w:val="22"/>
          <w:szCs w:val="22"/>
        </w:rPr>
      </w:pPr>
      <w:r w:rsidRPr="00991BE1">
        <w:rPr>
          <w:rFonts w:eastAsia="ＭＳ 明朝"/>
          <w:b/>
          <w:sz w:val="22"/>
          <w:szCs w:val="22"/>
        </w:rPr>
        <w:t>For the necessary updates of UE capabilities, current definition of mandatory/optional support of L1 UE capabilities in TS38.306 is reused for RedCap UEs by default unless any update is identified</w:t>
      </w:r>
    </w:p>
    <w:p w14:paraId="5511B07E" w14:textId="77777777" w:rsidR="001E225D" w:rsidRPr="00991BE1" w:rsidRDefault="001E225D" w:rsidP="001E225D">
      <w:pPr>
        <w:pStyle w:val="afc"/>
        <w:numPr>
          <w:ilvl w:val="1"/>
          <w:numId w:val="26"/>
        </w:numPr>
        <w:spacing w:afterLines="50" w:after="120"/>
        <w:ind w:leftChars="0"/>
        <w:jc w:val="both"/>
        <w:rPr>
          <w:rFonts w:eastAsia="ＭＳ 明朝" w:hint="eastAsia"/>
          <w:b/>
          <w:sz w:val="22"/>
          <w:szCs w:val="22"/>
        </w:rPr>
      </w:pPr>
      <w:r w:rsidRPr="00991BE1">
        <w:rPr>
          <w:rFonts w:eastAsia="ＭＳ 明朝"/>
          <w:b/>
          <w:sz w:val="22"/>
          <w:szCs w:val="22"/>
        </w:rPr>
        <w:t>Note: UE capabilities related to CA, DC and wider max UE bandwidth are not applicable to RedCap UEs</w:t>
      </w:r>
    </w:p>
    <w:p w14:paraId="60B7E350" w14:textId="77777777" w:rsidR="00790915" w:rsidRPr="001E225D"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209BF69" w14:textId="37892B91" w:rsidR="00925107" w:rsidRPr="00FD54D3" w:rsidRDefault="00925107" w:rsidP="00925107">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sz w:val="22"/>
          <w:lang w:val="en-US"/>
        </w:rPr>
        <w:t>5</w:t>
      </w:r>
      <w:r>
        <w:rPr>
          <w:rFonts w:eastAsia="SimSun"/>
          <w:sz w:val="22"/>
          <w:lang w:val="en-US" w:eastAsia="zh-CN"/>
        </w:rPr>
        <w:t>-e meeting, chairman’s notes.</w:t>
      </w:r>
    </w:p>
    <w:p w14:paraId="24592DE6" w14:textId="67F86058" w:rsidR="00FD54D3" w:rsidRPr="0080165E" w:rsidRDefault="00FD54D3" w:rsidP="00925107">
      <w:pPr>
        <w:widowControl w:val="0"/>
        <w:numPr>
          <w:ilvl w:val="0"/>
          <w:numId w:val="4"/>
        </w:numPr>
        <w:spacing w:after="120"/>
        <w:jc w:val="both"/>
        <w:rPr>
          <w:sz w:val="22"/>
          <w:szCs w:val="22"/>
          <w:lang w:val="en-US"/>
        </w:rPr>
      </w:pPr>
      <w:r>
        <w:rPr>
          <w:rFonts w:eastAsia="SimSun"/>
          <w:sz w:val="22"/>
          <w:lang w:val="en-US" w:eastAsia="zh-CN"/>
        </w:rPr>
        <w:t>3GPP, RAN</w:t>
      </w:r>
      <w:r>
        <w:rPr>
          <w:rFonts w:eastAsia="SimSun"/>
          <w:sz w:val="22"/>
          <w:lang w:val="en-US" w:eastAsia="zh-CN"/>
        </w:rPr>
        <w:t>2</w:t>
      </w:r>
      <w:r>
        <w:rPr>
          <w:rFonts w:eastAsia="SimSun"/>
          <w:sz w:val="22"/>
          <w:lang w:val="en-US" w:eastAsia="zh-CN"/>
        </w:rPr>
        <w:t xml:space="preserve"> #1</w:t>
      </w:r>
      <w:r>
        <w:rPr>
          <w:rFonts w:eastAsia="SimSun"/>
          <w:sz w:val="22"/>
          <w:lang w:val="en-US" w:eastAsia="zh-CN"/>
        </w:rPr>
        <w:t>14</w:t>
      </w:r>
      <w:r>
        <w:rPr>
          <w:rFonts w:eastAsia="SimSun"/>
          <w:sz w:val="22"/>
          <w:lang w:val="en-US" w:eastAsia="zh-CN"/>
        </w:rPr>
        <w:t>-e meeting, chairman’s notes.</w:t>
      </w:r>
    </w:p>
    <w:p w14:paraId="278EFF8B" w14:textId="7058F202" w:rsidR="00670640" w:rsidRDefault="009E2053" w:rsidP="009E2053">
      <w:pPr>
        <w:pStyle w:val="afc"/>
        <w:numPr>
          <w:ilvl w:val="0"/>
          <w:numId w:val="4"/>
        </w:numPr>
        <w:spacing w:afterLines="50" w:after="120"/>
        <w:ind w:leftChars="0"/>
        <w:jc w:val="both"/>
        <w:rPr>
          <w:rFonts w:eastAsia="ＭＳ 明朝"/>
          <w:sz w:val="22"/>
        </w:rPr>
      </w:pPr>
      <w:r w:rsidRPr="000F350E">
        <w:rPr>
          <w:rFonts w:eastAsia="ＭＳ 明朝"/>
          <w:sz w:val="22"/>
        </w:rPr>
        <w:t xml:space="preserve">NTT DOCOMO, </w:t>
      </w:r>
      <w:r>
        <w:rPr>
          <w:rFonts w:eastAsia="ＭＳ 明朝"/>
          <w:sz w:val="22"/>
        </w:rPr>
        <w:t xml:space="preserve">INC., </w:t>
      </w:r>
      <w:r w:rsidR="000E1914" w:rsidRPr="000E1914">
        <w:rPr>
          <w:rFonts w:eastAsia="ＭＳ 明朝"/>
          <w:sz w:val="22"/>
        </w:rPr>
        <w:t>R1-2107864</w:t>
      </w:r>
      <w:r>
        <w:rPr>
          <w:rFonts w:eastAsia="ＭＳ 明朝"/>
          <w:sz w:val="22"/>
        </w:rPr>
        <w:t xml:space="preserve">, </w:t>
      </w:r>
      <w:r w:rsidRPr="009E2053">
        <w:rPr>
          <w:rFonts w:eastAsia="ＭＳ 明朝"/>
          <w:sz w:val="22"/>
        </w:rPr>
        <w:t>Discussion on reduced maximum UE bandwidth for RedCap</w:t>
      </w:r>
      <w:r>
        <w:rPr>
          <w:rFonts w:eastAsia="ＭＳ 明朝"/>
          <w:sz w:val="22"/>
        </w:rPr>
        <w:t xml:space="preserve">, </w:t>
      </w:r>
      <w:r w:rsidR="000E1914">
        <w:rPr>
          <w:rFonts w:eastAsia="ＭＳ 明朝"/>
          <w:sz w:val="22"/>
        </w:rPr>
        <w:t>Aug.</w:t>
      </w:r>
      <w:r>
        <w:rPr>
          <w:rFonts w:eastAsia="ＭＳ 明朝"/>
          <w:sz w:val="22"/>
        </w:rPr>
        <w:t xml:space="preserve"> 2021.</w:t>
      </w:r>
    </w:p>
    <w:p w14:paraId="1F491B95" w14:textId="1AC414A3" w:rsidR="00991BE1" w:rsidRPr="00991BE1" w:rsidRDefault="000A407C" w:rsidP="00991BE1">
      <w:pPr>
        <w:pStyle w:val="afc"/>
        <w:numPr>
          <w:ilvl w:val="0"/>
          <w:numId w:val="4"/>
        </w:numPr>
        <w:spacing w:afterLines="50" w:after="120"/>
        <w:ind w:leftChars="0"/>
        <w:jc w:val="both"/>
        <w:rPr>
          <w:rFonts w:eastAsia="ＭＳ 明朝" w:hint="eastAsia"/>
          <w:sz w:val="22"/>
        </w:rPr>
      </w:pPr>
      <w:r w:rsidRPr="000A407C">
        <w:rPr>
          <w:rFonts w:eastAsia="ＭＳ 明朝"/>
          <w:sz w:val="22"/>
        </w:rPr>
        <w:t>Moderator (NTT DOCOMO, INC.)</w:t>
      </w:r>
      <w:r w:rsidR="00991BE1">
        <w:rPr>
          <w:rFonts w:eastAsia="ＭＳ 明朝"/>
          <w:sz w:val="22"/>
        </w:rPr>
        <w:t xml:space="preserve">, </w:t>
      </w:r>
      <w:r w:rsidR="00991BE1" w:rsidRPr="000E1914">
        <w:rPr>
          <w:rFonts w:eastAsia="ＭＳ 明朝"/>
          <w:sz w:val="22"/>
        </w:rPr>
        <w:t>R1-</w:t>
      </w:r>
      <w:r w:rsidR="00616E98" w:rsidRPr="00616E98">
        <w:rPr>
          <w:rFonts w:eastAsia="ＭＳ 明朝"/>
          <w:sz w:val="22"/>
        </w:rPr>
        <w:t>2106328</w:t>
      </w:r>
      <w:r w:rsidR="00991BE1">
        <w:rPr>
          <w:rFonts w:eastAsia="ＭＳ 明朝"/>
          <w:sz w:val="22"/>
        </w:rPr>
        <w:t xml:space="preserve">, </w:t>
      </w:r>
      <w:r w:rsidR="00F916DC" w:rsidRPr="00F916DC">
        <w:rPr>
          <w:rFonts w:eastAsia="ＭＳ 明朝"/>
          <w:sz w:val="22"/>
        </w:rPr>
        <w:t>FL summary #5 on RAN1 aspects for RAN2-led features for RedCap</w:t>
      </w:r>
      <w:r w:rsidR="00991BE1">
        <w:rPr>
          <w:rFonts w:eastAsia="ＭＳ 明朝"/>
          <w:sz w:val="22"/>
        </w:rPr>
        <w:t>,</w:t>
      </w:r>
      <w:r w:rsidR="00F916DC">
        <w:rPr>
          <w:rFonts w:eastAsia="ＭＳ 明朝"/>
          <w:sz w:val="22"/>
        </w:rPr>
        <w:t xml:space="preserve"> May</w:t>
      </w:r>
      <w:r w:rsidR="00991BE1">
        <w:rPr>
          <w:rFonts w:eastAsia="ＭＳ 明朝"/>
          <w:sz w:val="22"/>
        </w:rPr>
        <w:t xml:space="preserve"> 2021.</w:t>
      </w:r>
    </w:p>
    <w:sectPr w:rsidR="00991BE1" w:rsidRPr="00991BE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BF801" w14:textId="77777777" w:rsidR="003B6E3A" w:rsidRDefault="003B6E3A">
      <w:r>
        <w:separator/>
      </w:r>
    </w:p>
  </w:endnote>
  <w:endnote w:type="continuationSeparator" w:id="0">
    <w:p w14:paraId="66E7506C" w14:textId="77777777" w:rsidR="003B6E3A" w:rsidRDefault="003B6E3A">
      <w:r>
        <w:continuationSeparator/>
      </w:r>
    </w:p>
  </w:endnote>
  <w:endnote w:type="continuationNotice" w:id="1">
    <w:p w14:paraId="08D01AD9" w14:textId="77777777" w:rsidR="003B6E3A" w:rsidRDefault="003B6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44279B2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F1B24">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F1B24">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E1D59" w14:textId="77777777" w:rsidR="003B6E3A" w:rsidRDefault="003B6E3A">
      <w:r>
        <w:separator/>
      </w:r>
    </w:p>
  </w:footnote>
  <w:footnote w:type="continuationSeparator" w:id="0">
    <w:p w14:paraId="2DD0FDD7" w14:textId="77777777" w:rsidR="003B6E3A" w:rsidRDefault="003B6E3A">
      <w:r>
        <w:continuationSeparator/>
      </w:r>
    </w:p>
  </w:footnote>
  <w:footnote w:type="continuationNotice" w:id="1">
    <w:p w14:paraId="324663F7" w14:textId="77777777" w:rsidR="003B6E3A" w:rsidRDefault="003B6E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03A40"/>
    <w:multiLevelType w:val="hybridMultilevel"/>
    <w:tmpl w:val="C3285F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B2512"/>
    <w:multiLevelType w:val="hybridMultilevel"/>
    <w:tmpl w:val="A01A7C5A"/>
    <w:lvl w:ilvl="0" w:tplc="E35854B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E84488"/>
    <w:multiLevelType w:val="hybridMultilevel"/>
    <w:tmpl w:val="C96859DE"/>
    <w:lvl w:ilvl="0" w:tplc="609EFC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01D3B"/>
    <w:multiLevelType w:val="hybridMultilevel"/>
    <w:tmpl w:val="54D0002A"/>
    <w:lvl w:ilvl="0" w:tplc="35C88622">
      <w:start w:val="3"/>
      <w:numFmt w:val="decimal"/>
      <w:lvlText w:val="%1."/>
      <w:lvlJc w:val="left"/>
      <w:pPr>
        <w:ind w:left="1619"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B9773E0"/>
    <w:multiLevelType w:val="hybridMultilevel"/>
    <w:tmpl w:val="7390F21A"/>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391F84"/>
    <w:multiLevelType w:val="hybridMultilevel"/>
    <w:tmpl w:val="13B0AFEA"/>
    <w:lvl w:ilvl="0" w:tplc="E71842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4B5D02E4"/>
    <w:multiLevelType w:val="hybridMultilevel"/>
    <w:tmpl w:val="88F83D1E"/>
    <w:lvl w:ilvl="0" w:tplc="609EFC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C0856CE"/>
    <w:multiLevelType w:val="hybridMultilevel"/>
    <w:tmpl w:val="FF5E51EA"/>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206523"/>
    <w:multiLevelType w:val="hybridMultilevel"/>
    <w:tmpl w:val="75E2E52A"/>
    <w:lvl w:ilvl="0" w:tplc="1A1AA4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31733DE"/>
    <w:multiLevelType w:val="hybridMultilevel"/>
    <w:tmpl w:val="17CE9410"/>
    <w:lvl w:ilvl="0" w:tplc="A68CD6EA">
      <w:start w:val="1"/>
      <w:numFmt w:val="bullet"/>
      <w:lvlText w:val="•"/>
      <w:lvlJc w:val="left"/>
      <w:pPr>
        <w:tabs>
          <w:tab w:val="num" w:pos="720"/>
        </w:tabs>
        <w:ind w:left="720" w:hanging="360"/>
      </w:pPr>
      <w:rPr>
        <w:rFonts w:ascii="Arial" w:hAnsi="Arial" w:hint="default"/>
      </w:rPr>
    </w:lvl>
    <w:lvl w:ilvl="1" w:tplc="5E241F84" w:tentative="1">
      <w:start w:val="1"/>
      <w:numFmt w:val="bullet"/>
      <w:lvlText w:val="•"/>
      <w:lvlJc w:val="left"/>
      <w:pPr>
        <w:tabs>
          <w:tab w:val="num" w:pos="1440"/>
        </w:tabs>
        <w:ind w:left="1440" w:hanging="360"/>
      </w:pPr>
      <w:rPr>
        <w:rFonts w:ascii="Arial" w:hAnsi="Arial" w:hint="default"/>
      </w:rPr>
    </w:lvl>
    <w:lvl w:ilvl="2" w:tplc="917A7140" w:tentative="1">
      <w:start w:val="1"/>
      <w:numFmt w:val="bullet"/>
      <w:lvlText w:val="•"/>
      <w:lvlJc w:val="left"/>
      <w:pPr>
        <w:tabs>
          <w:tab w:val="num" w:pos="2160"/>
        </w:tabs>
        <w:ind w:left="2160" w:hanging="360"/>
      </w:pPr>
      <w:rPr>
        <w:rFonts w:ascii="Arial" w:hAnsi="Arial" w:hint="default"/>
      </w:rPr>
    </w:lvl>
    <w:lvl w:ilvl="3" w:tplc="1584CBFC" w:tentative="1">
      <w:start w:val="1"/>
      <w:numFmt w:val="bullet"/>
      <w:lvlText w:val="•"/>
      <w:lvlJc w:val="left"/>
      <w:pPr>
        <w:tabs>
          <w:tab w:val="num" w:pos="2880"/>
        </w:tabs>
        <w:ind w:left="2880" w:hanging="360"/>
      </w:pPr>
      <w:rPr>
        <w:rFonts w:ascii="Arial" w:hAnsi="Arial" w:hint="default"/>
      </w:rPr>
    </w:lvl>
    <w:lvl w:ilvl="4" w:tplc="2CD68138" w:tentative="1">
      <w:start w:val="1"/>
      <w:numFmt w:val="bullet"/>
      <w:lvlText w:val="•"/>
      <w:lvlJc w:val="left"/>
      <w:pPr>
        <w:tabs>
          <w:tab w:val="num" w:pos="3600"/>
        </w:tabs>
        <w:ind w:left="3600" w:hanging="360"/>
      </w:pPr>
      <w:rPr>
        <w:rFonts w:ascii="Arial" w:hAnsi="Arial" w:hint="default"/>
      </w:rPr>
    </w:lvl>
    <w:lvl w:ilvl="5" w:tplc="B9047536" w:tentative="1">
      <w:start w:val="1"/>
      <w:numFmt w:val="bullet"/>
      <w:lvlText w:val="•"/>
      <w:lvlJc w:val="left"/>
      <w:pPr>
        <w:tabs>
          <w:tab w:val="num" w:pos="4320"/>
        </w:tabs>
        <w:ind w:left="4320" w:hanging="360"/>
      </w:pPr>
      <w:rPr>
        <w:rFonts w:ascii="Arial" w:hAnsi="Arial" w:hint="default"/>
      </w:rPr>
    </w:lvl>
    <w:lvl w:ilvl="6" w:tplc="28DA7B28" w:tentative="1">
      <w:start w:val="1"/>
      <w:numFmt w:val="bullet"/>
      <w:lvlText w:val="•"/>
      <w:lvlJc w:val="left"/>
      <w:pPr>
        <w:tabs>
          <w:tab w:val="num" w:pos="5040"/>
        </w:tabs>
        <w:ind w:left="5040" w:hanging="360"/>
      </w:pPr>
      <w:rPr>
        <w:rFonts w:ascii="Arial" w:hAnsi="Arial" w:hint="default"/>
      </w:rPr>
    </w:lvl>
    <w:lvl w:ilvl="7" w:tplc="0C265CEC" w:tentative="1">
      <w:start w:val="1"/>
      <w:numFmt w:val="bullet"/>
      <w:lvlText w:val="•"/>
      <w:lvlJc w:val="left"/>
      <w:pPr>
        <w:tabs>
          <w:tab w:val="num" w:pos="5760"/>
        </w:tabs>
        <w:ind w:left="5760" w:hanging="360"/>
      </w:pPr>
      <w:rPr>
        <w:rFonts w:ascii="Arial" w:hAnsi="Arial" w:hint="default"/>
      </w:rPr>
    </w:lvl>
    <w:lvl w:ilvl="8" w:tplc="45E82A0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A54144"/>
    <w:multiLevelType w:val="hybridMultilevel"/>
    <w:tmpl w:val="7D6CFAFC"/>
    <w:lvl w:ilvl="0" w:tplc="795643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BCE1CCB"/>
    <w:multiLevelType w:val="hybridMultilevel"/>
    <w:tmpl w:val="76FAC8EA"/>
    <w:lvl w:ilvl="0" w:tplc="E35854B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5B29FC"/>
    <w:multiLevelType w:val="hybridMultilevel"/>
    <w:tmpl w:val="7D6CFAFC"/>
    <w:lvl w:ilvl="0" w:tplc="795643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18"/>
  </w:num>
  <w:num w:numId="4">
    <w:abstractNumId w:val="11"/>
  </w:num>
  <w:num w:numId="5">
    <w:abstractNumId w:val="40"/>
  </w:num>
  <w:num w:numId="6">
    <w:abstractNumId w:val="27"/>
  </w:num>
  <w:num w:numId="7">
    <w:abstractNumId w:val="4"/>
  </w:num>
  <w:num w:numId="8">
    <w:abstractNumId w:val="22"/>
  </w:num>
  <w:num w:numId="9">
    <w:abstractNumId w:val="13"/>
  </w:num>
  <w:num w:numId="10">
    <w:abstractNumId w:val="38"/>
  </w:num>
  <w:num w:numId="11">
    <w:abstractNumId w:val="36"/>
  </w:num>
  <w:num w:numId="12">
    <w:abstractNumId w:val="20"/>
  </w:num>
  <w:num w:numId="13">
    <w:abstractNumId w:val="26"/>
  </w:num>
  <w:num w:numId="14">
    <w:abstractNumId w:val="3"/>
  </w:num>
  <w:num w:numId="15">
    <w:abstractNumId w:val="8"/>
  </w:num>
  <w:num w:numId="16">
    <w:abstractNumId w:val="5"/>
  </w:num>
  <w:num w:numId="17">
    <w:abstractNumId w:val="41"/>
  </w:num>
  <w:num w:numId="18">
    <w:abstractNumId w:val="21"/>
  </w:num>
  <w:num w:numId="19">
    <w:abstractNumId w:val="29"/>
  </w:num>
  <w:num w:numId="20">
    <w:abstractNumId w:val="9"/>
  </w:num>
  <w:num w:numId="21">
    <w:abstractNumId w:val="16"/>
  </w:num>
  <w:num w:numId="22">
    <w:abstractNumId w:val="1"/>
  </w:num>
  <w:num w:numId="23">
    <w:abstractNumId w:val="23"/>
  </w:num>
  <w:num w:numId="24">
    <w:abstractNumId w:val="17"/>
  </w:num>
  <w:num w:numId="25">
    <w:abstractNumId w:val="31"/>
  </w:num>
  <w:num w:numId="26">
    <w:abstractNumId w:val="19"/>
  </w:num>
  <w:num w:numId="27">
    <w:abstractNumId w:val="32"/>
  </w:num>
  <w:num w:numId="28">
    <w:abstractNumId w:val="39"/>
  </w:num>
  <w:num w:numId="29">
    <w:abstractNumId w:val="2"/>
  </w:num>
  <w:num w:numId="30">
    <w:abstractNumId w:val="35"/>
  </w:num>
  <w:num w:numId="31">
    <w:abstractNumId w:val="6"/>
  </w:num>
  <w:num w:numId="32">
    <w:abstractNumId w:val="28"/>
  </w:num>
  <w:num w:numId="33">
    <w:abstractNumId w:val="15"/>
  </w:num>
  <w:num w:numId="34">
    <w:abstractNumId w:val="30"/>
  </w:num>
  <w:num w:numId="35">
    <w:abstractNumId w:val="7"/>
    <w:lvlOverride w:ilvl="0"/>
    <w:lvlOverride w:ilvl="1"/>
    <w:lvlOverride w:ilvl="2"/>
    <w:lvlOverride w:ilvl="3"/>
    <w:lvlOverride w:ilvl="4"/>
    <w:lvlOverride w:ilvl="5"/>
    <w:lvlOverride w:ilvl="6"/>
    <w:lvlOverride w:ilvl="7"/>
    <w:lvlOverride w:ilvl="8"/>
  </w:num>
  <w:num w:numId="36">
    <w:abstractNumId w:val="10"/>
    <w:lvlOverride w:ilvl="0"/>
    <w:lvlOverride w:ilvl="1"/>
    <w:lvlOverride w:ilvl="2"/>
    <w:lvlOverride w:ilvl="3"/>
    <w:lvlOverride w:ilvl="4"/>
    <w:lvlOverride w:ilvl="5"/>
    <w:lvlOverride w:ilvl="6"/>
    <w:lvlOverride w:ilvl="7"/>
    <w:lvlOverride w:ilvl="8"/>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2"/>
  </w:num>
  <w:num w:numId="43">
    <w:abstractNumId w:val="34"/>
  </w:num>
  <w:num w:numId="4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96A"/>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5BFF"/>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667"/>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AE8"/>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2B2"/>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EF"/>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07C"/>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4B5"/>
    <w:rsid w:val="000D7D6C"/>
    <w:rsid w:val="000D7E41"/>
    <w:rsid w:val="000E0145"/>
    <w:rsid w:val="000E0529"/>
    <w:rsid w:val="000E056E"/>
    <w:rsid w:val="000E070C"/>
    <w:rsid w:val="000E0751"/>
    <w:rsid w:val="000E0B7F"/>
    <w:rsid w:val="000E1120"/>
    <w:rsid w:val="000E1353"/>
    <w:rsid w:val="000E1914"/>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0C2"/>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A59"/>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69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50D"/>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2"/>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12C"/>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25D"/>
    <w:rsid w:val="001E2618"/>
    <w:rsid w:val="001E2AD4"/>
    <w:rsid w:val="001E3708"/>
    <w:rsid w:val="001E3C0E"/>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08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6F2D"/>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B8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E79"/>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3DE"/>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407"/>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4CF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31F"/>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8BC"/>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3E9"/>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E3A"/>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04A"/>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BAE"/>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860"/>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734"/>
    <w:rsid w:val="004558F4"/>
    <w:rsid w:val="0045597E"/>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18"/>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17"/>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2BD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7A"/>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87"/>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83C"/>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8F8"/>
    <w:rsid w:val="00523E60"/>
    <w:rsid w:val="005240BC"/>
    <w:rsid w:val="005241DC"/>
    <w:rsid w:val="00524666"/>
    <w:rsid w:val="0052485C"/>
    <w:rsid w:val="00524C2D"/>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704"/>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422"/>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317"/>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B04"/>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670"/>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C4F"/>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0AA"/>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00"/>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6E98"/>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0C6"/>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40"/>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C5"/>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863"/>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3F86"/>
    <w:rsid w:val="0070440D"/>
    <w:rsid w:val="007044B0"/>
    <w:rsid w:val="00704604"/>
    <w:rsid w:val="00704620"/>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415"/>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0E"/>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9F5"/>
    <w:rsid w:val="00794DA5"/>
    <w:rsid w:val="00794DDF"/>
    <w:rsid w:val="00795182"/>
    <w:rsid w:val="007952AB"/>
    <w:rsid w:val="0079535E"/>
    <w:rsid w:val="0079546A"/>
    <w:rsid w:val="007955FA"/>
    <w:rsid w:val="0079580F"/>
    <w:rsid w:val="00795B8A"/>
    <w:rsid w:val="00795E30"/>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42"/>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8E8"/>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66"/>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A7E"/>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1F"/>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ADE"/>
    <w:rsid w:val="008B0E07"/>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3"/>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2CD"/>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894"/>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107"/>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6AA"/>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BE1"/>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053"/>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567C0"/>
    <w:rsid w:val="00A6003E"/>
    <w:rsid w:val="00A60322"/>
    <w:rsid w:val="00A6045E"/>
    <w:rsid w:val="00A60A3C"/>
    <w:rsid w:val="00A618F7"/>
    <w:rsid w:val="00A61A4F"/>
    <w:rsid w:val="00A61F5E"/>
    <w:rsid w:val="00A62AA0"/>
    <w:rsid w:val="00A62AFD"/>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6DCA"/>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37"/>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E77"/>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32C"/>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A3A"/>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779"/>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51E"/>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A96"/>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36"/>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451"/>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E3"/>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8CE"/>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A93"/>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F8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D29"/>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B11"/>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A20"/>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6EC2"/>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945"/>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B94"/>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30"/>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B3"/>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D87"/>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62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4"/>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A5"/>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46A"/>
    <w:rsid w:val="00F8757D"/>
    <w:rsid w:val="00F87819"/>
    <w:rsid w:val="00F87AA4"/>
    <w:rsid w:val="00F87E5C"/>
    <w:rsid w:val="00F900E3"/>
    <w:rsid w:val="00F90167"/>
    <w:rsid w:val="00F90638"/>
    <w:rsid w:val="00F916DC"/>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AB0"/>
    <w:rsid w:val="00FD4D09"/>
    <w:rsid w:val="00FD4F87"/>
    <w:rsid w:val="00FD4FFB"/>
    <w:rsid w:val="00FD51AA"/>
    <w:rsid w:val="00FD54D3"/>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B24"/>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8B6"/>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E225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14D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240263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465434">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8227759">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68016">
      <w:bodyDiv w:val="1"/>
      <w:marLeft w:val="0"/>
      <w:marRight w:val="0"/>
      <w:marTop w:val="0"/>
      <w:marBottom w:val="0"/>
      <w:divBdr>
        <w:top w:val="none" w:sz="0" w:space="0" w:color="auto"/>
        <w:left w:val="none" w:sz="0" w:space="0" w:color="auto"/>
        <w:bottom w:val="none" w:sz="0" w:space="0" w:color="auto"/>
        <w:right w:val="none" w:sz="0" w:space="0" w:color="auto"/>
      </w:divBdr>
      <w:divsChild>
        <w:div w:id="1891648290">
          <w:marLeft w:val="979"/>
          <w:marRight w:val="0"/>
          <w:marTop w:val="58"/>
          <w:marBottom w:val="0"/>
          <w:divBdr>
            <w:top w:val="none" w:sz="0" w:space="0" w:color="auto"/>
            <w:left w:val="none" w:sz="0" w:space="0" w:color="auto"/>
            <w:bottom w:val="none" w:sz="0" w:space="0" w:color="auto"/>
            <w:right w:val="none" w:sz="0" w:space="0" w:color="auto"/>
          </w:divBdr>
        </w:div>
        <w:div w:id="1037898820">
          <w:marLeft w:val="979"/>
          <w:marRight w:val="0"/>
          <w:marTop w:val="58"/>
          <w:marBottom w:val="0"/>
          <w:divBdr>
            <w:top w:val="none" w:sz="0" w:space="0" w:color="auto"/>
            <w:left w:val="none" w:sz="0" w:space="0" w:color="auto"/>
            <w:bottom w:val="none" w:sz="0" w:space="0" w:color="auto"/>
            <w:right w:val="none" w:sz="0" w:space="0" w:color="auto"/>
          </w:divBdr>
        </w:div>
        <w:div w:id="244530749">
          <w:marLeft w:val="979"/>
          <w:marRight w:val="0"/>
          <w:marTop w:val="58"/>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9361389">
      <w:bodyDiv w:val="1"/>
      <w:marLeft w:val="0"/>
      <w:marRight w:val="0"/>
      <w:marTop w:val="0"/>
      <w:marBottom w:val="0"/>
      <w:divBdr>
        <w:top w:val="none" w:sz="0" w:space="0" w:color="auto"/>
        <w:left w:val="none" w:sz="0" w:space="0" w:color="auto"/>
        <w:bottom w:val="none" w:sz="0" w:space="0" w:color="auto"/>
        <w:right w:val="none" w:sz="0" w:space="0" w:color="auto"/>
      </w:divBdr>
    </w:div>
    <w:div w:id="9690894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547730">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39554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3445264">
      <w:bodyDiv w:val="1"/>
      <w:marLeft w:val="0"/>
      <w:marRight w:val="0"/>
      <w:marTop w:val="0"/>
      <w:marBottom w:val="0"/>
      <w:divBdr>
        <w:top w:val="none" w:sz="0" w:space="0" w:color="auto"/>
        <w:left w:val="none" w:sz="0" w:space="0" w:color="auto"/>
        <w:bottom w:val="none" w:sz="0" w:space="0" w:color="auto"/>
        <w:right w:val="none" w:sz="0" w:space="0" w:color="auto"/>
      </w:divBdr>
      <w:divsChild>
        <w:div w:id="184753221">
          <w:marLeft w:val="979"/>
          <w:marRight w:val="0"/>
          <w:marTop w:val="58"/>
          <w:marBottom w:val="0"/>
          <w:divBdr>
            <w:top w:val="none" w:sz="0" w:space="0" w:color="auto"/>
            <w:left w:val="none" w:sz="0" w:space="0" w:color="auto"/>
            <w:bottom w:val="none" w:sz="0" w:space="0" w:color="auto"/>
            <w:right w:val="none" w:sz="0" w:space="0" w:color="auto"/>
          </w:divBdr>
        </w:div>
        <w:div w:id="2018147366">
          <w:marLeft w:val="979"/>
          <w:marRight w:val="0"/>
          <w:marTop w:val="58"/>
          <w:marBottom w:val="0"/>
          <w:divBdr>
            <w:top w:val="none" w:sz="0" w:space="0" w:color="auto"/>
            <w:left w:val="none" w:sz="0" w:space="0" w:color="auto"/>
            <w:bottom w:val="none" w:sz="0" w:space="0" w:color="auto"/>
            <w:right w:val="none" w:sz="0" w:space="0" w:color="auto"/>
          </w:divBdr>
        </w:div>
        <w:div w:id="2089767180">
          <w:marLeft w:val="979"/>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24921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9545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965558">
      <w:bodyDiv w:val="1"/>
      <w:marLeft w:val="0"/>
      <w:marRight w:val="0"/>
      <w:marTop w:val="0"/>
      <w:marBottom w:val="0"/>
      <w:divBdr>
        <w:top w:val="none" w:sz="0" w:space="0" w:color="auto"/>
        <w:left w:val="none" w:sz="0" w:space="0" w:color="auto"/>
        <w:bottom w:val="none" w:sz="0" w:space="0" w:color="auto"/>
        <w:right w:val="none" w:sz="0" w:space="0" w:color="auto"/>
      </w:divBdr>
      <w:divsChild>
        <w:div w:id="1290428742">
          <w:marLeft w:val="446"/>
          <w:marRight w:val="0"/>
          <w:marTop w:val="0"/>
          <w:marBottom w:val="0"/>
          <w:divBdr>
            <w:top w:val="none" w:sz="0" w:space="0" w:color="auto"/>
            <w:left w:val="none" w:sz="0" w:space="0" w:color="auto"/>
            <w:bottom w:val="none" w:sz="0" w:space="0" w:color="auto"/>
            <w:right w:val="none" w:sz="0" w:space="0" w:color="auto"/>
          </w:divBdr>
        </w:div>
        <w:div w:id="145128647">
          <w:marLeft w:val="446"/>
          <w:marRight w:val="0"/>
          <w:marTop w:val="0"/>
          <w:marBottom w:val="0"/>
          <w:divBdr>
            <w:top w:val="none" w:sz="0" w:space="0" w:color="auto"/>
            <w:left w:val="none" w:sz="0" w:space="0" w:color="auto"/>
            <w:bottom w:val="none" w:sz="0" w:space="0" w:color="auto"/>
            <w:right w:val="none" w:sz="0" w:space="0" w:color="auto"/>
          </w:divBdr>
        </w:div>
        <w:div w:id="1660496692">
          <w:marLeft w:val="446"/>
          <w:marRight w:val="0"/>
          <w:marTop w:val="0"/>
          <w:marBottom w:val="0"/>
          <w:divBdr>
            <w:top w:val="none" w:sz="0" w:space="0" w:color="auto"/>
            <w:left w:val="none" w:sz="0" w:space="0" w:color="auto"/>
            <w:bottom w:val="none" w:sz="0" w:space="0" w:color="auto"/>
            <w:right w:val="none" w:sz="0" w:space="0" w:color="auto"/>
          </w:divBdr>
        </w:div>
        <w:div w:id="1199396722">
          <w:marLeft w:val="446"/>
          <w:marRight w:val="0"/>
          <w:marTop w:val="0"/>
          <w:marBottom w:val="0"/>
          <w:divBdr>
            <w:top w:val="none" w:sz="0" w:space="0" w:color="auto"/>
            <w:left w:val="none" w:sz="0" w:space="0" w:color="auto"/>
            <w:bottom w:val="none" w:sz="0" w:space="0" w:color="auto"/>
            <w:right w:val="none" w:sz="0" w:space="0" w:color="auto"/>
          </w:divBdr>
        </w:div>
        <w:div w:id="33386557">
          <w:marLeft w:val="446"/>
          <w:marRight w:val="0"/>
          <w:marTop w:val="0"/>
          <w:marBottom w:val="0"/>
          <w:divBdr>
            <w:top w:val="none" w:sz="0" w:space="0" w:color="auto"/>
            <w:left w:val="none" w:sz="0" w:space="0" w:color="auto"/>
            <w:bottom w:val="none" w:sz="0" w:space="0" w:color="auto"/>
            <w:right w:val="none" w:sz="0" w:space="0" w:color="auto"/>
          </w:divBdr>
        </w:div>
        <w:div w:id="202518016">
          <w:marLeft w:val="446"/>
          <w:marRight w:val="0"/>
          <w:marTop w:val="0"/>
          <w:marBottom w:val="0"/>
          <w:divBdr>
            <w:top w:val="none" w:sz="0" w:space="0" w:color="auto"/>
            <w:left w:val="none" w:sz="0" w:space="0" w:color="auto"/>
            <w:bottom w:val="none" w:sz="0" w:space="0" w:color="auto"/>
            <w:right w:val="none" w:sz="0" w:space="0" w:color="auto"/>
          </w:divBdr>
        </w:div>
        <w:div w:id="436994741">
          <w:marLeft w:val="446"/>
          <w:marRight w:val="0"/>
          <w:marTop w:val="0"/>
          <w:marBottom w:val="0"/>
          <w:divBdr>
            <w:top w:val="none" w:sz="0" w:space="0" w:color="auto"/>
            <w:left w:val="none" w:sz="0" w:space="0" w:color="auto"/>
            <w:bottom w:val="none" w:sz="0" w:space="0" w:color="auto"/>
            <w:right w:val="none" w:sz="0" w:space="0" w:color="auto"/>
          </w:divBdr>
        </w:div>
        <w:div w:id="1273051695">
          <w:marLeft w:val="446"/>
          <w:marRight w:val="0"/>
          <w:marTop w:val="0"/>
          <w:marBottom w:val="0"/>
          <w:divBdr>
            <w:top w:val="none" w:sz="0" w:space="0" w:color="auto"/>
            <w:left w:val="none" w:sz="0" w:space="0" w:color="auto"/>
            <w:bottom w:val="none" w:sz="0" w:space="0" w:color="auto"/>
            <w:right w:val="none" w:sz="0" w:space="0" w:color="auto"/>
          </w:divBdr>
        </w:div>
        <w:div w:id="1599827334">
          <w:marLeft w:val="44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037068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348283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A6D8-6DCD-4966-916A-7EEAD2471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1759</Words>
  <Characters>10031</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2021-05-11T16:51:00Z</dcterms:created>
  <dcterms:modified xsi:type="dcterms:W3CDTF">2021-08-06T07:11:00Z</dcterms:modified>
</cp:coreProperties>
</file>